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FFB16" w14:textId="7B79D720" w:rsidR="001372A4" w:rsidRDefault="001372A4" w:rsidP="008E5B1E">
      <w:pPr>
        <w:pStyle w:val="Tekstpodstawowy"/>
        <w:rPr>
          <w:rFonts w:ascii="Calibri" w:hAnsi="Calibri"/>
          <w:b/>
          <w:sz w:val="24"/>
          <w:szCs w:val="24"/>
        </w:rPr>
      </w:pPr>
    </w:p>
    <w:p w14:paraId="7B2C3045" w14:textId="77777777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>REGULAMIN MIKROGRANTÓW DLA INICJATYW LOKALNYCH</w:t>
      </w:r>
    </w:p>
    <w:p w14:paraId="6944CE4F" w14:textId="77777777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iCs/>
          <w:color w:val="000000"/>
        </w:rPr>
      </w:pPr>
    </w:p>
    <w:p w14:paraId="0FABA7A9" w14:textId="77777777" w:rsidR="00321173" w:rsidRPr="00DF051C" w:rsidRDefault="00321173" w:rsidP="0032117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i/>
          <w:iCs/>
          <w:color w:val="000000"/>
          <w:sz w:val="16"/>
          <w:szCs w:val="16"/>
        </w:rPr>
      </w:pPr>
    </w:p>
    <w:p w14:paraId="474BB4A4" w14:textId="77777777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iCs/>
          <w:color w:val="000000"/>
        </w:rPr>
      </w:pPr>
      <w:r w:rsidRPr="00207FF0">
        <w:rPr>
          <w:rFonts w:asciiTheme="minorHAnsi" w:hAnsiTheme="minorHAnsi"/>
          <w:b/>
          <w:iCs/>
          <w:color w:val="000000"/>
        </w:rPr>
        <w:t>§ 1</w:t>
      </w:r>
    </w:p>
    <w:p w14:paraId="3E5DE4E6" w14:textId="77777777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iCs/>
          <w:color w:val="000000"/>
        </w:rPr>
      </w:pPr>
      <w:r w:rsidRPr="00207FF0">
        <w:rPr>
          <w:rFonts w:asciiTheme="minorHAnsi" w:hAnsiTheme="minorHAnsi"/>
          <w:b/>
          <w:iCs/>
          <w:color w:val="000000"/>
        </w:rPr>
        <w:t>Postanowienia ogólne</w:t>
      </w:r>
    </w:p>
    <w:p w14:paraId="226CF929" w14:textId="0BC2D107" w:rsidR="00DC6EA8" w:rsidRDefault="00321173" w:rsidP="00DC6EA8">
      <w:pPr>
        <w:pStyle w:val="Akapitzlist"/>
        <w:numPr>
          <w:ilvl w:val="0"/>
          <w:numId w:val="22"/>
        </w:numPr>
      </w:pPr>
      <w:r w:rsidRPr="00DC6EA8">
        <w:rPr>
          <w:rFonts w:asciiTheme="minorHAnsi" w:hAnsiTheme="minorHAnsi"/>
          <w:iCs/>
          <w:color w:val="000000"/>
        </w:rPr>
        <w:t xml:space="preserve">Działanie jest realizowane w ramach projektu „Kielecko - Ostrowiecki Ośrodek Wsparcia Ekonomii Społecznej” (KOOWES) realizowanym w </w:t>
      </w:r>
      <w:r w:rsidR="00410E8C" w:rsidRPr="00DC6EA8">
        <w:rPr>
          <w:rFonts w:asciiTheme="minorHAnsi" w:hAnsiTheme="minorHAnsi"/>
          <w:iCs/>
          <w:color w:val="000000"/>
        </w:rPr>
        <w:t>ramach programu regionalnego Fundusze Europejskie dla Świętokrzyskiego 2021-2027, Priorytet 9. Usługi społeczne i zdrowotne, Działanie 9.2 Kompleksowe wsparcie sektora ekonomii społecznej</w:t>
      </w:r>
      <w:r w:rsidR="00DC6EA8" w:rsidRPr="00DC6EA8">
        <w:rPr>
          <w:rFonts w:asciiTheme="minorHAnsi" w:hAnsiTheme="minorHAnsi"/>
          <w:iCs/>
          <w:color w:val="000000"/>
        </w:rPr>
        <w:t xml:space="preserve">, na podstawie umowy nr </w:t>
      </w:r>
      <w:r w:rsidR="00DC6EA8">
        <w:t>FESW.09.02-IZ.00-0001/23.</w:t>
      </w:r>
    </w:p>
    <w:p w14:paraId="66728475" w14:textId="29A3CA12" w:rsidR="00321173" w:rsidRPr="00DC6EA8" w:rsidRDefault="00321173" w:rsidP="00DC6EA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Cs/>
          <w:color w:val="000000"/>
        </w:rPr>
      </w:pPr>
      <w:r w:rsidRPr="00DC6EA8">
        <w:rPr>
          <w:rFonts w:asciiTheme="minorHAnsi" w:hAnsiTheme="minorHAnsi"/>
          <w:iCs/>
          <w:color w:val="000000"/>
        </w:rPr>
        <w:t>Realizatorem projektu jest Ośrodek Wsparcia Ekonomii Społecznej (OWES), w skład, którego wchodzą: Lider: Stowarzyszenie Integracja i Rozwój oraz Partnerzy: Stowarzyszenie LGD “Krze</w:t>
      </w:r>
      <w:r w:rsidR="00410E8C" w:rsidRPr="00DC6EA8">
        <w:rPr>
          <w:rFonts w:asciiTheme="minorHAnsi" w:hAnsiTheme="minorHAnsi"/>
          <w:iCs/>
          <w:color w:val="000000"/>
        </w:rPr>
        <w:t>mienny Krąg”, Fundacja “</w:t>
      </w:r>
      <w:proofErr w:type="spellStart"/>
      <w:r w:rsidR="00410E8C" w:rsidRPr="00DC6EA8">
        <w:rPr>
          <w:rFonts w:asciiTheme="minorHAnsi" w:hAnsiTheme="minorHAnsi"/>
          <w:iCs/>
          <w:color w:val="000000"/>
        </w:rPr>
        <w:t>PEStka</w:t>
      </w:r>
      <w:proofErr w:type="spellEnd"/>
      <w:r w:rsidR="00410E8C" w:rsidRPr="00DC6EA8">
        <w:rPr>
          <w:rFonts w:asciiTheme="minorHAnsi" w:hAnsiTheme="minorHAnsi"/>
          <w:iCs/>
          <w:color w:val="000000"/>
        </w:rPr>
        <w:t>”.</w:t>
      </w:r>
      <w:r w:rsidRPr="00DC6EA8">
        <w:rPr>
          <w:rFonts w:asciiTheme="minorHAnsi" w:hAnsiTheme="minorHAnsi"/>
          <w:iCs/>
          <w:color w:val="000000"/>
        </w:rPr>
        <w:t xml:space="preserve"> </w:t>
      </w:r>
    </w:p>
    <w:p w14:paraId="3EB7F3F3" w14:textId="77777777" w:rsidR="0075270B" w:rsidRDefault="00321173" w:rsidP="0032117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 xml:space="preserve">Realizatorem działania jest: </w:t>
      </w:r>
    </w:p>
    <w:p w14:paraId="3D18BB70" w14:textId="2AE2F8EF" w:rsidR="0075270B" w:rsidRPr="0075270B" w:rsidRDefault="00321173" w:rsidP="0075270B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 w:cs="Calibri"/>
        </w:rPr>
        <w:t>Stowarzyszenie LGD “Krzemienny Krąg”</w:t>
      </w:r>
      <w:r w:rsidR="0075270B">
        <w:rPr>
          <w:rFonts w:asciiTheme="minorHAnsi" w:hAnsiTheme="minorHAnsi" w:cs="Calibri"/>
        </w:rPr>
        <w:t xml:space="preserve"> </w:t>
      </w:r>
    </w:p>
    <w:p w14:paraId="6074BE9E" w14:textId="74653823" w:rsidR="0075270B" w:rsidRPr="0075270B" w:rsidRDefault="0075270B" w:rsidP="0075270B">
      <w:pPr>
        <w:pStyle w:val="Akapitzlist"/>
        <w:spacing w:after="0" w:line="240" w:lineRule="auto"/>
        <w:ind w:left="1080"/>
        <w:jc w:val="both"/>
        <w:rPr>
          <w:rFonts w:asciiTheme="minorHAnsi" w:hAnsiTheme="minorHAnsi"/>
          <w:iCs/>
          <w:color w:val="000000"/>
        </w:rPr>
      </w:pPr>
      <w:r>
        <w:rPr>
          <w:rFonts w:asciiTheme="minorHAnsi" w:hAnsiTheme="minorHAnsi" w:cs="Calibri"/>
        </w:rPr>
        <w:t>- zasięg terytorialny, powiaty: starachowicki i ostrowiecki</w:t>
      </w:r>
    </w:p>
    <w:p w14:paraId="2ADE3D50" w14:textId="302B81A9" w:rsidR="0075270B" w:rsidRPr="0075270B" w:rsidRDefault="0075270B" w:rsidP="0075270B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Theme="minorHAnsi" w:hAnsiTheme="minorHAnsi"/>
          <w:iCs/>
          <w:color w:val="000000"/>
        </w:rPr>
      </w:pPr>
      <w:r>
        <w:rPr>
          <w:rFonts w:asciiTheme="minorHAnsi" w:hAnsiTheme="minorHAnsi"/>
          <w:iCs/>
          <w:color w:val="000000"/>
        </w:rPr>
        <w:t>Fundacja “</w:t>
      </w:r>
      <w:proofErr w:type="spellStart"/>
      <w:r>
        <w:rPr>
          <w:rFonts w:asciiTheme="minorHAnsi" w:hAnsiTheme="minorHAnsi"/>
          <w:iCs/>
          <w:color w:val="000000"/>
        </w:rPr>
        <w:t>PEStka</w:t>
      </w:r>
      <w:proofErr w:type="spellEnd"/>
      <w:r w:rsidR="000758BD">
        <w:rPr>
          <w:rFonts w:asciiTheme="minorHAnsi" w:hAnsiTheme="minorHAnsi"/>
          <w:iCs/>
          <w:color w:val="000000"/>
        </w:rPr>
        <w:t>”</w:t>
      </w:r>
      <w:r w:rsidR="00321173" w:rsidRPr="00207FF0">
        <w:rPr>
          <w:rFonts w:asciiTheme="minorHAnsi" w:hAnsiTheme="minorHAnsi" w:cs="Calibri"/>
        </w:rPr>
        <w:t xml:space="preserve">, </w:t>
      </w:r>
    </w:p>
    <w:p w14:paraId="0B5CCC8E" w14:textId="7F2812B1" w:rsidR="0075270B" w:rsidRPr="0075270B" w:rsidRDefault="0075270B" w:rsidP="0075270B">
      <w:pPr>
        <w:pStyle w:val="Akapitzlist"/>
        <w:spacing w:after="0" w:line="240" w:lineRule="auto"/>
        <w:ind w:left="1080"/>
        <w:jc w:val="both"/>
        <w:rPr>
          <w:rFonts w:asciiTheme="minorHAnsi" w:hAnsiTheme="minorHAnsi"/>
          <w:iCs/>
          <w:color w:val="000000"/>
        </w:rPr>
      </w:pPr>
      <w:r>
        <w:rPr>
          <w:rFonts w:asciiTheme="minorHAnsi" w:hAnsiTheme="minorHAnsi" w:cs="Calibri"/>
        </w:rPr>
        <w:t>- zasięg terytorialny, powiaty: konecki, skarżyski</w:t>
      </w:r>
      <w:r w:rsidR="00E6056B">
        <w:rPr>
          <w:rFonts w:asciiTheme="minorHAnsi" w:hAnsiTheme="minorHAnsi" w:cs="Calibri"/>
        </w:rPr>
        <w:t>, kielecki</w:t>
      </w:r>
      <w:r w:rsidR="00A51C3D">
        <w:rPr>
          <w:rFonts w:asciiTheme="minorHAnsi" w:hAnsiTheme="minorHAnsi" w:cs="Calibri"/>
        </w:rPr>
        <w:t>, miasto Kielce.</w:t>
      </w:r>
    </w:p>
    <w:p w14:paraId="52505F69" w14:textId="413BB6BD" w:rsidR="00321173" w:rsidRPr="00207FF0" w:rsidRDefault="00321173" w:rsidP="0075270B">
      <w:pPr>
        <w:pStyle w:val="Akapitzlist"/>
        <w:spacing w:after="0" w:line="240" w:lineRule="auto"/>
        <w:ind w:left="1080"/>
        <w:jc w:val="both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 w:cs="Calibri"/>
        </w:rPr>
        <w:t xml:space="preserve">zwany dalej </w:t>
      </w:r>
      <w:r w:rsidRPr="00207FF0">
        <w:rPr>
          <w:rFonts w:asciiTheme="minorHAnsi" w:hAnsiTheme="minorHAnsi" w:cs="Calibri"/>
          <w:b/>
        </w:rPr>
        <w:t>Operatorem</w:t>
      </w:r>
      <w:r w:rsidRPr="00207FF0">
        <w:rPr>
          <w:rFonts w:asciiTheme="minorHAnsi" w:hAnsiTheme="minorHAnsi" w:cs="Calibri"/>
        </w:rPr>
        <w:t>.</w:t>
      </w:r>
    </w:p>
    <w:p w14:paraId="09975CBE" w14:textId="34D5B428" w:rsidR="00321173" w:rsidRPr="00207FF0" w:rsidRDefault="00321173" w:rsidP="0032117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 xml:space="preserve">Okres realizacji działania: od </w:t>
      </w:r>
      <w:r w:rsidR="00D07BCB">
        <w:rPr>
          <w:rFonts w:asciiTheme="minorHAnsi" w:hAnsiTheme="minorHAnsi"/>
          <w:iCs/>
          <w:color w:val="000000"/>
        </w:rPr>
        <w:t>01.01.2025</w:t>
      </w:r>
      <w:r w:rsidRPr="00207FF0">
        <w:rPr>
          <w:rFonts w:asciiTheme="minorHAnsi" w:hAnsiTheme="minorHAnsi"/>
          <w:i/>
          <w:iCs/>
          <w:color w:val="000000"/>
        </w:rPr>
        <w:t xml:space="preserve"> do </w:t>
      </w:r>
      <w:r w:rsidR="00D07BCB">
        <w:rPr>
          <w:rFonts w:asciiTheme="minorHAnsi" w:hAnsiTheme="minorHAnsi"/>
          <w:i/>
          <w:iCs/>
          <w:color w:val="000000"/>
        </w:rPr>
        <w:t>31.10.2028</w:t>
      </w:r>
    </w:p>
    <w:p w14:paraId="0ECD9402" w14:textId="5D3DCB88" w:rsidR="00321173" w:rsidRPr="00C37BE2" w:rsidRDefault="00321173" w:rsidP="004212CB">
      <w:pPr>
        <w:numPr>
          <w:ilvl w:val="0"/>
          <w:numId w:val="2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Cs/>
          <w:color w:val="000000"/>
        </w:rPr>
      </w:pPr>
      <w:r w:rsidRPr="00C37BE2">
        <w:rPr>
          <w:rFonts w:asciiTheme="minorHAnsi" w:hAnsiTheme="minorHAnsi"/>
          <w:iCs/>
          <w:color w:val="000000"/>
        </w:rPr>
        <w:t>Zakres wsparcia w ramach działania obejmuje udzielenie co najmniej</w:t>
      </w:r>
      <w:r w:rsidR="00C37BE2">
        <w:rPr>
          <w:rFonts w:asciiTheme="minorHAnsi" w:hAnsiTheme="minorHAnsi"/>
          <w:iCs/>
          <w:color w:val="000000"/>
        </w:rPr>
        <w:t xml:space="preserve"> </w:t>
      </w:r>
      <w:r w:rsidRPr="00C37BE2">
        <w:rPr>
          <w:rFonts w:asciiTheme="minorHAnsi" w:hAnsiTheme="minorHAnsi"/>
          <w:iCs/>
        </w:rPr>
        <w:t>3</w:t>
      </w:r>
      <w:r w:rsidR="00C37BE2" w:rsidRPr="00C37BE2">
        <w:rPr>
          <w:rFonts w:asciiTheme="minorHAnsi" w:hAnsiTheme="minorHAnsi"/>
          <w:iCs/>
        </w:rPr>
        <w:t xml:space="preserve">2 </w:t>
      </w:r>
      <w:proofErr w:type="spellStart"/>
      <w:r w:rsidRPr="00C37BE2">
        <w:rPr>
          <w:rFonts w:asciiTheme="minorHAnsi" w:hAnsiTheme="minorHAnsi"/>
          <w:iCs/>
        </w:rPr>
        <w:t>mikrogrant</w:t>
      </w:r>
      <w:r w:rsidR="00C37BE2" w:rsidRPr="00C37BE2">
        <w:rPr>
          <w:rFonts w:asciiTheme="minorHAnsi" w:hAnsiTheme="minorHAnsi"/>
          <w:iCs/>
        </w:rPr>
        <w:t>y</w:t>
      </w:r>
      <w:proofErr w:type="spellEnd"/>
      <w:r w:rsidRPr="00C37BE2">
        <w:rPr>
          <w:rFonts w:asciiTheme="minorHAnsi" w:hAnsiTheme="minorHAnsi"/>
          <w:iCs/>
        </w:rPr>
        <w:t xml:space="preserve"> </w:t>
      </w:r>
      <w:r w:rsidRPr="00C37BE2">
        <w:rPr>
          <w:rFonts w:asciiTheme="minorHAnsi" w:hAnsiTheme="minorHAnsi"/>
          <w:iCs/>
          <w:color w:val="000000"/>
        </w:rPr>
        <w:t xml:space="preserve">dla podmiotów ekonomii społecznej (zwane dalej PES) tj. </w:t>
      </w:r>
      <w:r w:rsidRPr="00C37BE2">
        <w:rPr>
          <w:rFonts w:asciiTheme="minorHAnsi" w:hAnsiTheme="minorHAnsi"/>
        </w:rPr>
        <w:t>- organizacje pozarządowe</w:t>
      </w:r>
      <w:r>
        <w:rPr>
          <w:rStyle w:val="Odwoanieprzypisudolnego"/>
          <w:rFonts w:asciiTheme="minorHAnsi" w:hAnsiTheme="minorHAnsi"/>
        </w:rPr>
        <w:footnoteReference w:id="1"/>
      </w:r>
      <w:r w:rsidRPr="00C37BE2">
        <w:rPr>
          <w:rFonts w:asciiTheme="minorHAnsi" w:hAnsiTheme="minorHAnsi"/>
        </w:rPr>
        <w:t xml:space="preserve"> lub podmioty, o których mowa w art. 3 ust. 3 pkt 1 ustawy z dnia 24 kwietnia 2003 r. o działalności pożytku publicznego i o wolontariacie (Dz. U. z 2016 r. poz. 1817, z </w:t>
      </w:r>
      <w:proofErr w:type="spellStart"/>
      <w:r w:rsidRPr="00C37BE2">
        <w:rPr>
          <w:rFonts w:asciiTheme="minorHAnsi" w:hAnsiTheme="minorHAnsi"/>
        </w:rPr>
        <w:t>późn</w:t>
      </w:r>
      <w:proofErr w:type="spellEnd"/>
      <w:r w:rsidRPr="00C37BE2">
        <w:rPr>
          <w:rFonts w:asciiTheme="minorHAnsi" w:hAnsiTheme="minorHAnsi"/>
        </w:rPr>
        <w:t>. zm.),</w:t>
      </w:r>
    </w:p>
    <w:p w14:paraId="7FB3BFEE" w14:textId="77777777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/>
          <w:iCs/>
          <w:color w:val="000000"/>
        </w:rPr>
      </w:pPr>
    </w:p>
    <w:p w14:paraId="2DD6F7EF" w14:textId="77777777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00"/>
        </w:rPr>
      </w:pPr>
      <w:r w:rsidRPr="00207FF0">
        <w:rPr>
          <w:rFonts w:asciiTheme="minorHAnsi" w:hAnsiTheme="minorHAnsi"/>
          <w:b/>
          <w:iCs/>
          <w:color w:val="000000"/>
        </w:rPr>
        <w:t>§</w:t>
      </w:r>
      <w:r w:rsidRPr="00207FF0">
        <w:rPr>
          <w:rFonts w:asciiTheme="minorHAnsi" w:hAnsiTheme="minorHAnsi"/>
          <w:b/>
          <w:color w:val="000000"/>
        </w:rPr>
        <w:t xml:space="preserve"> 2</w:t>
      </w:r>
    </w:p>
    <w:p w14:paraId="2AF26A03" w14:textId="77777777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00"/>
        </w:rPr>
      </w:pPr>
      <w:r w:rsidRPr="00207FF0">
        <w:rPr>
          <w:rFonts w:asciiTheme="minorHAnsi" w:hAnsiTheme="minorHAnsi"/>
          <w:b/>
          <w:color w:val="000000"/>
        </w:rPr>
        <w:t>Grupy docelowe objęte wsparciem</w:t>
      </w:r>
    </w:p>
    <w:p w14:paraId="30D9B4EE" w14:textId="2F35143B" w:rsidR="00321173" w:rsidRPr="00207FF0" w:rsidRDefault="00321173" w:rsidP="0032117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color w:val="000000"/>
        </w:rPr>
        <w:t xml:space="preserve">O </w:t>
      </w:r>
      <w:proofErr w:type="spellStart"/>
      <w:r w:rsidRPr="00207FF0">
        <w:rPr>
          <w:rFonts w:asciiTheme="minorHAnsi" w:hAnsiTheme="minorHAnsi"/>
          <w:color w:val="000000"/>
        </w:rPr>
        <w:t>mikrogranty</w:t>
      </w:r>
      <w:proofErr w:type="spellEnd"/>
      <w:r w:rsidRPr="00207FF0">
        <w:rPr>
          <w:rFonts w:asciiTheme="minorHAnsi" w:hAnsiTheme="minorHAnsi"/>
          <w:color w:val="000000"/>
        </w:rPr>
        <w:t xml:space="preserve"> mo</w:t>
      </w:r>
      <w:r w:rsidR="002600A5">
        <w:rPr>
          <w:rFonts w:asciiTheme="minorHAnsi" w:hAnsiTheme="minorHAnsi"/>
          <w:color w:val="000000"/>
        </w:rPr>
        <w:t>gą</w:t>
      </w:r>
      <w:r w:rsidRPr="00207FF0">
        <w:rPr>
          <w:rFonts w:asciiTheme="minorHAnsi" w:hAnsiTheme="minorHAnsi"/>
          <w:color w:val="000000"/>
        </w:rPr>
        <w:t xml:space="preserve"> ubiegać</w:t>
      </w:r>
      <w:r w:rsidR="002600A5">
        <w:rPr>
          <w:rFonts w:asciiTheme="minorHAnsi" w:hAnsiTheme="minorHAnsi"/>
          <w:color w:val="000000"/>
        </w:rPr>
        <w:t xml:space="preserve"> się</w:t>
      </w:r>
      <w:r w:rsidRPr="00207FF0">
        <w:rPr>
          <w:rFonts w:asciiTheme="minorHAnsi" w:hAnsiTheme="minorHAnsi"/>
          <w:color w:val="000000"/>
        </w:rPr>
        <w:t>:</w:t>
      </w:r>
    </w:p>
    <w:p w14:paraId="2AFEDF03" w14:textId="77777777" w:rsidR="00321173" w:rsidRPr="00207FF0" w:rsidRDefault="00321173" w:rsidP="00321173">
      <w:pPr>
        <w:pStyle w:val="Default"/>
        <w:ind w:left="709"/>
        <w:jc w:val="both"/>
        <w:rPr>
          <w:rFonts w:asciiTheme="minorHAnsi" w:hAnsiTheme="minorHAnsi"/>
          <w:color w:val="auto"/>
          <w:sz w:val="22"/>
          <w:szCs w:val="22"/>
        </w:rPr>
      </w:pPr>
      <w:r w:rsidRPr="00207FF0">
        <w:rPr>
          <w:rFonts w:asciiTheme="minorHAnsi" w:hAnsiTheme="minorHAnsi"/>
          <w:sz w:val="22"/>
          <w:szCs w:val="22"/>
        </w:rPr>
        <w:t xml:space="preserve">- </w:t>
      </w:r>
      <w:r>
        <w:rPr>
          <w:rFonts w:asciiTheme="minorHAnsi" w:hAnsiTheme="minorHAnsi"/>
          <w:color w:val="auto"/>
          <w:sz w:val="22"/>
          <w:szCs w:val="22"/>
        </w:rPr>
        <w:t xml:space="preserve">PES-y o których mowa w </w:t>
      </w:r>
      <w:r w:rsidRPr="00591E26">
        <w:rPr>
          <w:rFonts w:asciiTheme="minorHAnsi" w:hAnsiTheme="minorHAnsi"/>
          <w:color w:val="auto"/>
          <w:sz w:val="22"/>
          <w:szCs w:val="22"/>
        </w:rPr>
        <w:t>§ 1</w:t>
      </w:r>
      <w:r>
        <w:rPr>
          <w:rFonts w:asciiTheme="minorHAnsi" w:hAnsiTheme="minorHAnsi"/>
          <w:color w:val="auto"/>
          <w:sz w:val="22"/>
          <w:szCs w:val="22"/>
        </w:rPr>
        <w:t xml:space="preserve"> pkt 6 regulaminu.</w:t>
      </w:r>
    </w:p>
    <w:p w14:paraId="0EBE33AF" w14:textId="77777777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color w:val="000000"/>
        </w:rPr>
        <w:t>-  posiadać siedzibę, filę, oddział na terenie województwa świętokrzyskiego w jednym z</w:t>
      </w:r>
      <w:r>
        <w:rPr>
          <w:rFonts w:asciiTheme="minorHAnsi" w:hAnsiTheme="minorHAnsi"/>
          <w:color w:val="000000"/>
        </w:rPr>
        <w:t xml:space="preserve"> powiatów wymienionych w §1 pkt</w:t>
      </w:r>
      <w:r w:rsidRPr="00207FF0">
        <w:rPr>
          <w:rFonts w:asciiTheme="minorHAnsi" w:hAnsiTheme="minorHAnsi"/>
          <w:color w:val="000000"/>
        </w:rPr>
        <w:t xml:space="preserve"> 4 niniejszego regulaminu, co będzie potwierdzone wpisem w KRS lub innym dokumencie</w:t>
      </w:r>
      <w:r>
        <w:rPr>
          <w:rFonts w:asciiTheme="minorHAnsi" w:hAnsiTheme="minorHAnsi"/>
          <w:color w:val="000000"/>
        </w:rPr>
        <w:t xml:space="preserve"> z zastrzeżeniem, że PES może aplikować o środki jedynie na terenie powiatu, w którym posiada siedzibę, filię, oddział</w:t>
      </w:r>
      <w:r>
        <w:rPr>
          <w:rStyle w:val="Odwoanieprzypisudolnego"/>
          <w:rFonts w:asciiTheme="minorHAnsi" w:hAnsiTheme="minorHAnsi"/>
          <w:color w:val="000000"/>
        </w:rPr>
        <w:footnoteReference w:id="2"/>
      </w:r>
      <w:r>
        <w:rPr>
          <w:rFonts w:asciiTheme="minorHAnsi" w:hAnsiTheme="minorHAnsi"/>
          <w:color w:val="000000"/>
        </w:rPr>
        <w:t>.</w:t>
      </w:r>
    </w:p>
    <w:p w14:paraId="31D17FE4" w14:textId="2255DECC" w:rsidR="00321173" w:rsidRDefault="00321173" w:rsidP="0032117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/>
        </w:rPr>
      </w:pPr>
      <w:r w:rsidRPr="00207FF0">
        <w:rPr>
          <w:rFonts w:asciiTheme="minorHAnsi" w:hAnsiTheme="minorHAnsi"/>
          <w:color w:val="000000"/>
        </w:rPr>
        <w:t xml:space="preserve">- nie zalegać </w:t>
      </w:r>
      <w:r w:rsidRPr="00207FF0">
        <w:rPr>
          <w:rFonts w:asciiTheme="minorHAnsi" w:hAnsiTheme="minorHAnsi"/>
        </w:rPr>
        <w:t xml:space="preserve">z uiszczaniem podatków, jak również z opłacaniem składek na ubezpieczenie społeczne </w:t>
      </w:r>
      <w:r w:rsidR="002600A5">
        <w:rPr>
          <w:rFonts w:asciiTheme="minorHAnsi" w:hAnsiTheme="minorHAnsi"/>
        </w:rPr>
        <w:t xml:space="preserve">                         </w:t>
      </w:r>
      <w:r w:rsidRPr="00207FF0">
        <w:rPr>
          <w:rFonts w:asciiTheme="minorHAnsi" w:hAnsiTheme="minorHAnsi"/>
        </w:rPr>
        <w:t>i zdrowotne, Fundusz Pracy, Państwowy Fundusz Rehabilitacji Osób Niepełnosprawnych lub innych należności wymaganych odrębnymi przepisami.</w:t>
      </w:r>
    </w:p>
    <w:p w14:paraId="11B82D4F" w14:textId="1F579B03" w:rsidR="00DF051C" w:rsidRPr="00DF051C" w:rsidRDefault="00DF051C" w:rsidP="00DF051C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inorHAnsi" w:hAnsiTheme="minorHAnsi"/>
        </w:rPr>
      </w:pPr>
      <w:r w:rsidRPr="00DF051C">
        <w:rPr>
          <w:rFonts w:asciiTheme="minorHAnsi" w:hAnsiTheme="minorHAnsi"/>
        </w:rPr>
        <w:t xml:space="preserve">Z ubiegania się o </w:t>
      </w:r>
      <w:proofErr w:type="spellStart"/>
      <w:r w:rsidRPr="00DF051C">
        <w:rPr>
          <w:rFonts w:asciiTheme="minorHAnsi" w:hAnsiTheme="minorHAnsi"/>
        </w:rPr>
        <w:t>mikrogrant</w:t>
      </w:r>
      <w:proofErr w:type="spellEnd"/>
      <w:r w:rsidRPr="00DF051C">
        <w:rPr>
          <w:rFonts w:asciiTheme="minorHAnsi" w:hAnsiTheme="minorHAnsi"/>
        </w:rPr>
        <w:t xml:space="preserve"> wykluczone są podmioty:</w:t>
      </w:r>
    </w:p>
    <w:p w14:paraId="61AEE246" w14:textId="0FAB51F0" w:rsidR="00DF051C" w:rsidRPr="00DF051C" w:rsidRDefault="00DF051C" w:rsidP="00DF051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inorHAnsi" w:hAnsiTheme="minorHAnsi"/>
        </w:rPr>
      </w:pPr>
      <w:r w:rsidRPr="00DF051C">
        <w:rPr>
          <w:rFonts w:asciiTheme="minorHAnsi" w:hAnsiTheme="minorHAnsi"/>
        </w:rPr>
        <w:t>realizujące Projekt,</w:t>
      </w:r>
    </w:p>
    <w:p w14:paraId="5A232D84" w14:textId="6EE5DF36" w:rsidR="00DF051C" w:rsidRPr="00DF051C" w:rsidRDefault="00DF051C" w:rsidP="00DF051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inorHAnsi" w:hAnsiTheme="minorHAnsi"/>
        </w:rPr>
      </w:pPr>
      <w:r w:rsidRPr="00DF051C">
        <w:rPr>
          <w:rFonts w:asciiTheme="minorHAnsi" w:hAnsiTheme="minorHAnsi"/>
        </w:rPr>
        <w:t>których udziałowcem, właścicielem lub współwłaścicielem są podmioty realizujące projekt lub pracownicy Organizatora,</w:t>
      </w:r>
    </w:p>
    <w:p w14:paraId="16DEEA3C" w14:textId="7D5594AF" w:rsidR="00DF051C" w:rsidRPr="00DF051C" w:rsidRDefault="00DF051C" w:rsidP="00DF051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inorHAnsi" w:hAnsiTheme="minorHAnsi"/>
        </w:rPr>
      </w:pPr>
      <w:r w:rsidRPr="00DF051C">
        <w:rPr>
          <w:rFonts w:asciiTheme="minorHAnsi" w:hAnsiTheme="minorHAnsi"/>
        </w:rPr>
        <w:t>których Beneficjentem Rzeczywistym jest osoba będąca pracownikiem Projektu zatrudnionym na podstawie stosunku pracy lub osoba będąca Beneficjentem Rzeczywistym w podmiocie prowadzącym OWES.</w:t>
      </w:r>
    </w:p>
    <w:p w14:paraId="7C1E9ECD" w14:textId="77777777" w:rsidR="00321173" w:rsidRPr="00207FF0" w:rsidRDefault="00321173" w:rsidP="00321173">
      <w:pPr>
        <w:spacing w:after="0" w:line="240" w:lineRule="auto"/>
        <w:jc w:val="center"/>
        <w:rPr>
          <w:rFonts w:asciiTheme="minorHAnsi" w:hAnsiTheme="minorHAnsi"/>
          <w:b/>
          <w:iCs/>
          <w:color w:val="000000"/>
        </w:rPr>
      </w:pPr>
      <w:r w:rsidRPr="00207FF0">
        <w:rPr>
          <w:rFonts w:asciiTheme="minorHAnsi" w:hAnsiTheme="minorHAnsi"/>
          <w:b/>
          <w:iCs/>
          <w:color w:val="000000"/>
        </w:rPr>
        <w:lastRenderedPageBreak/>
        <w:t>§ 3</w:t>
      </w:r>
    </w:p>
    <w:p w14:paraId="3DBF27E4" w14:textId="77777777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iCs/>
          <w:color w:val="000000"/>
        </w:rPr>
      </w:pPr>
      <w:r w:rsidRPr="00207FF0">
        <w:rPr>
          <w:rFonts w:asciiTheme="minorHAnsi" w:hAnsiTheme="minorHAnsi"/>
          <w:b/>
          <w:iCs/>
          <w:color w:val="000000"/>
        </w:rPr>
        <w:t xml:space="preserve">Przeznaczenie oraz wysokość </w:t>
      </w:r>
      <w:proofErr w:type="spellStart"/>
      <w:r w:rsidRPr="00207FF0">
        <w:rPr>
          <w:rFonts w:asciiTheme="minorHAnsi" w:hAnsiTheme="minorHAnsi"/>
          <w:b/>
          <w:iCs/>
          <w:color w:val="000000"/>
        </w:rPr>
        <w:t>mikrograntów</w:t>
      </w:r>
      <w:proofErr w:type="spellEnd"/>
    </w:p>
    <w:p w14:paraId="7C908ABE" w14:textId="77777777" w:rsidR="00AA75FA" w:rsidRDefault="00321173" w:rsidP="00AA75FA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Theme="minorHAnsi" w:hAnsiTheme="minorHAnsi"/>
          <w:iCs/>
        </w:rPr>
      </w:pPr>
      <w:proofErr w:type="spellStart"/>
      <w:r w:rsidRPr="00984C74">
        <w:rPr>
          <w:rFonts w:asciiTheme="minorHAnsi" w:hAnsiTheme="minorHAnsi"/>
          <w:iCs/>
        </w:rPr>
        <w:t>Mikrogrant</w:t>
      </w:r>
      <w:proofErr w:type="spellEnd"/>
      <w:r w:rsidRPr="00984C74">
        <w:rPr>
          <w:rFonts w:asciiTheme="minorHAnsi" w:hAnsiTheme="minorHAnsi"/>
          <w:iCs/>
        </w:rPr>
        <w:t xml:space="preserve"> może zostać przeznaczony wyłączenie na sfinansowanie</w:t>
      </w:r>
      <w:r w:rsidR="00AA75FA">
        <w:rPr>
          <w:rFonts w:asciiTheme="minorHAnsi" w:hAnsiTheme="minorHAnsi"/>
          <w:iCs/>
        </w:rPr>
        <w:t>:</w:t>
      </w:r>
    </w:p>
    <w:p w14:paraId="6140C821" w14:textId="787F3457" w:rsidR="00AA75FA" w:rsidRDefault="00321173" w:rsidP="00AA75F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/>
          <w:iCs/>
        </w:rPr>
      </w:pPr>
      <w:r w:rsidRPr="00984C74">
        <w:rPr>
          <w:rFonts w:asciiTheme="minorHAnsi" w:hAnsiTheme="minorHAnsi"/>
          <w:iCs/>
        </w:rPr>
        <w:t>inicjatyw</w:t>
      </w:r>
      <w:r w:rsidR="00AA75FA">
        <w:rPr>
          <w:rFonts w:asciiTheme="minorHAnsi" w:hAnsiTheme="minorHAnsi"/>
          <w:iCs/>
        </w:rPr>
        <w:t xml:space="preserve"> </w:t>
      </w:r>
      <w:r w:rsidR="00AA75FA" w:rsidRPr="00AA75FA">
        <w:rPr>
          <w:rFonts w:asciiTheme="minorHAnsi" w:hAnsiTheme="minorHAnsi"/>
          <w:iCs/>
        </w:rPr>
        <w:t>społeczn</w:t>
      </w:r>
      <w:r w:rsidR="00AA75FA">
        <w:rPr>
          <w:rFonts w:asciiTheme="minorHAnsi" w:hAnsiTheme="minorHAnsi"/>
          <w:iCs/>
        </w:rPr>
        <w:t>ych</w:t>
      </w:r>
      <w:r w:rsidR="00AA75FA" w:rsidRPr="00AA75FA">
        <w:rPr>
          <w:rFonts w:asciiTheme="minorHAnsi" w:hAnsiTheme="minorHAnsi"/>
          <w:iCs/>
        </w:rPr>
        <w:t xml:space="preserve"> w obszarze E</w:t>
      </w:r>
      <w:r w:rsidR="00AA75FA">
        <w:rPr>
          <w:rFonts w:asciiTheme="minorHAnsi" w:hAnsiTheme="minorHAnsi"/>
          <w:iCs/>
        </w:rPr>
        <w:t xml:space="preserve">konomii </w:t>
      </w:r>
      <w:r w:rsidR="00AA75FA" w:rsidRPr="00AA75FA">
        <w:rPr>
          <w:rFonts w:asciiTheme="minorHAnsi" w:hAnsiTheme="minorHAnsi"/>
          <w:iCs/>
        </w:rPr>
        <w:t>S</w:t>
      </w:r>
      <w:r w:rsidR="00AA75FA">
        <w:rPr>
          <w:rFonts w:asciiTheme="minorHAnsi" w:hAnsiTheme="minorHAnsi"/>
          <w:iCs/>
        </w:rPr>
        <w:t>połecznej</w:t>
      </w:r>
      <w:r w:rsidR="00AA75FA" w:rsidRPr="00AA75FA">
        <w:rPr>
          <w:rFonts w:asciiTheme="minorHAnsi" w:hAnsiTheme="minorHAnsi"/>
          <w:iCs/>
        </w:rPr>
        <w:t xml:space="preserve">, </w:t>
      </w:r>
    </w:p>
    <w:p w14:paraId="28B00E7F" w14:textId="77777777" w:rsidR="00AA75FA" w:rsidRDefault="00AA75FA" w:rsidP="00AA75F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/>
          <w:iCs/>
        </w:rPr>
      </w:pPr>
      <w:r w:rsidRPr="00AA75FA">
        <w:rPr>
          <w:rFonts w:asciiTheme="minorHAnsi" w:hAnsiTheme="minorHAnsi"/>
          <w:iCs/>
        </w:rPr>
        <w:t>rozwój lokalny z uwzględnieniem E</w:t>
      </w:r>
      <w:r>
        <w:rPr>
          <w:rFonts w:asciiTheme="minorHAnsi" w:hAnsiTheme="minorHAnsi"/>
          <w:iCs/>
        </w:rPr>
        <w:t xml:space="preserve">konomii </w:t>
      </w:r>
      <w:r w:rsidRPr="00AA75FA">
        <w:rPr>
          <w:rFonts w:asciiTheme="minorHAnsi" w:hAnsiTheme="minorHAnsi"/>
          <w:iCs/>
        </w:rPr>
        <w:t>S</w:t>
      </w:r>
      <w:r>
        <w:rPr>
          <w:rFonts w:asciiTheme="minorHAnsi" w:hAnsiTheme="minorHAnsi"/>
          <w:iCs/>
        </w:rPr>
        <w:t>połecznej</w:t>
      </w:r>
      <w:r w:rsidRPr="00AA75FA">
        <w:rPr>
          <w:rFonts w:asciiTheme="minorHAnsi" w:hAnsiTheme="minorHAnsi"/>
          <w:iCs/>
        </w:rPr>
        <w:t xml:space="preserve">, </w:t>
      </w:r>
    </w:p>
    <w:p w14:paraId="6D0B8A05" w14:textId="4E9993E7" w:rsidR="00321173" w:rsidRDefault="00AA75FA" w:rsidP="00AA75F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/>
          <w:iCs/>
          <w:color w:val="000000"/>
        </w:rPr>
      </w:pPr>
      <w:r w:rsidRPr="00AA75FA">
        <w:rPr>
          <w:rFonts w:asciiTheme="minorHAnsi" w:hAnsiTheme="minorHAnsi"/>
          <w:iCs/>
        </w:rPr>
        <w:t>tworzenie współpracy międzysektorowej i rozwój usług społecznych</w:t>
      </w:r>
    </w:p>
    <w:p w14:paraId="6EBAC4F2" w14:textId="77777777" w:rsidR="00321173" w:rsidRPr="00207FF0" w:rsidRDefault="00321173" w:rsidP="00321173">
      <w:pPr>
        <w:numPr>
          <w:ilvl w:val="0"/>
          <w:numId w:val="40"/>
        </w:numPr>
        <w:spacing w:after="0" w:line="240" w:lineRule="auto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 xml:space="preserve">Wydatki pokrywane z </w:t>
      </w:r>
      <w:proofErr w:type="spellStart"/>
      <w:r w:rsidRPr="00207FF0">
        <w:rPr>
          <w:rFonts w:asciiTheme="minorHAnsi" w:hAnsiTheme="minorHAnsi"/>
          <w:iCs/>
          <w:color w:val="000000"/>
        </w:rPr>
        <w:t>mikrograntu</w:t>
      </w:r>
      <w:proofErr w:type="spellEnd"/>
      <w:r w:rsidRPr="00207FF0">
        <w:rPr>
          <w:rFonts w:asciiTheme="minorHAnsi" w:hAnsiTheme="minorHAnsi"/>
          <w:iCs/>
          <w:color w:val="000000"/>
        </w:rPr>
        <w:t xml:space="preserve"> są kwalifikowalne, jeżeli są:</w:t>
      </w:r>
    </w:p>
    <w:p w14:paraId="0E225DBF" w14:textId="77777777" w:rsidR="00321173" w:rsidRPr="00207FF0" w:rsidRDefault="00321173" w:rsidP="00321173">
      <w:pPr>
        <w:numPr>
          <w:ilvl w:val="0"/>
          <w:numId w:val="34"/>
        </w:numPr>
        <w:spacing w:after="0" w:line="240" w:lineRule="auto"/>
        <w:ind w:left="993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>niezbędne do realizacji inicjatywy,</w:t>
      </w:r>
    </w:p>
    <w:p w14:paraId="5773162B" w14:textId="77777777" w:rsidR="00321173" w:rsidRPr="00207FF0" w:rsidRDefault="00321173" w:rsidP="00321173">
      <w:pPr>
        <w:numPr>
          <w:ilvl w:val="0"/>
          <w:numId w:val="34"/>
        </w:numPr>
        <w:spacing w:after="0" w:line="240" w:lineRule="auto"/>
        <w:ind w:left="993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>racjonalne i efektywne,</w:t>
      </w:r>
    </w:p>
    <w:p w14:paraId="752648C8" w14:textId="77777777" w:rsidR="00321173" w:rsidRPr="00207FF0" w:rsidRDefault="00321173" w:rsidP="00321173">
      <w:pPr>
        <w:numPr>
          <w:ilvl w:val="0"/>
          <w:numId w:val="34"/>
        </w:numPr>
        <w:spacing w:after="0" w:line="240" w:lineRule="auto"/>
        <w:ind w:left="993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>zostały faktycznie poniesione w okresie realizacji inicjatywy,</w:t>
      </w:r>
    </w:p>
    <w:p w14:paraId="58C326B4" w14:textId="77777777" w:rsidR="00321173" w:rsidRPr="00207FF0" w:rsidRDefault="00321173" w:rsidP="00321173">
      <w:pPr>
        <w:numPr>
          <w:ilvl w:val="0"/>
          <w:numId w:val="34"/>
        </w:numPr>
        <w:spacing w:after="0" w:line="240" w:lineRule="auto"/>
        <w:ind w:left="993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>udokumentowane,</w:t>
      </w:r>
    </w:p>
    <w:p w14:paraId="51B09F95" w14:textId="77777777" w:rsidR="00321173" w:rsidRPr="00207FF0" w:rsidRDefault="00321173" w:rsidP="00321173">
      <w:pPr>
        <w:numPr>
          <w:ilvl w:val="0"/>
          <w:numId w:val="34"/>
        </w:numPr>
        <w:spacing w:after="0" w:line="240" w:lineRule="auto"/>
        <w:ind w:left="993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>zostały przewidziane w budżecie inicjatywy,</w:t>
      </w:r>
    </w:p>
    <w:p w14:paraId="7FE6E8F2" w14:textId="77777777" w:rsidR="00321173" w:rsidRPr="00207FF0" w:rsidRDefault="00321173" w:rsidP="00321173">
      <w:pPr>
        <w:numPr>
          <w:ilvl w:val="0"/>
          <w:numId w:val="34"/>
        </w:numPr>
        <w:spacing w:after="0" w:line="240" w:lineRule="auto"/>
        <w:ind w:left="993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>zgodne z odrębnymi przepisami prawa powszechnie obowiązującego,</w:t>
      </w:r>
    </w:p>
    <w:p w14:paraId="5883999A" w14:textId="77777777" w:rsidR="00321173" w:rsidRPr="00207FF0" w:rsidRDefault="00321173" w:rsidP="00321173">
      <w:pPr>
        <w:numPr>
          <w:ilvl w:val="0"/>
          <w:numId w:val="34"/>
        </w:numPr>
        <w:spacing w:after="0" w:line="240" w:lineRule="auto"/>
        <w:ind w:left="993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>poniesione w terminach określonych w umowie,</w:t>
      </w:r>
    </w:p>
    <w:p w14:paraId="4BA8955E" w14:textId="77777777" w:rsidR="00321173" w:rsidRPr="00207FF0" w:rsidRDefault="00321173" w:rsidP="00321173">
      <w:pPr>
        <w:numPr>
          <w:ilvl w:val="0"/>
          <w:numId w:val="34"/>
        </w:numPr>
        <w:spacing w:after="0" w:line="240" w:lineRule="auto"/>
        <w:ind w:left="993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 xml:space="preserve">poniesione zgodnie z zapisami niniejszego regulaminu i umowy o udzielenie </w:t>
      </w:r>
      <w:proofErr w:type="spellStart"/>
      <w:r w:rsidRPr="00207FF0">
        <w:rPr>
          <w:rFonts w:asciiTheme="minorHAnsi" w:hAnsiTheme="minorHAnsi"/>
          <w:iCs/>
          <w:color w:val="000000"/>
        </w:rPr>
        <w:t>mikrograntu</w:t>
      </w:r>
      <w:proofErr w:type="spellEnd"/>
    </w:p>
    <w:p w14:paraId="1D770A9F" w14:textId="77777777" w:rsidR="00321173" w:rsidRPr="00207FF0" w:rsidRDefault="00321173" w:rsidP="00321173">
      <w:pPr>
        <w:spacing w:after="0" w:line="240" w:lineRule="auto"/>
        <w:ind w:left="709"/>
        <w:jc w:val="both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>oraz nie są objęte podwójnym finansowaniem, to znaczy ich finansowaniem lub refundacją w ramach składanego wniosku oraz równocześnie w ramach innych środków publicznych lub innych wspólnotowych instrumentów finansowych.</w:t>
      </w:r>
    </w:p>
    <w:p w14:paraId="7ADF3692" w14:textId="77777777" w:rsidR="00321173" w:rsidRPr="00207FF0" w:rsidRDefault="00321173" w:rsidP="00321173">
      <w:pPr>
        <w:numPr>
          <w:ilvl w:val="0"/>
          <w:numId w:val="40"/>
        </w:numPr>
        <w:spacing w:after="0" w:line="240" w:lineRule="auto"/>
        <w:rPr>
          <w:rFonts w:asciiTheme="minorHAnsi" w:hAnsiTheme="minorHAnsi"/>
          <w:b/>
          <w:iCs/>
          <w:color w:val="000000"/>
        </w:rPr>
      </w:pPr>
      <w:r w:rsidRPr="00207FF0">
        <w:rPr>
          <w:rFonts w:asciiTheme="minorHAnsi" w:hAnsiTheme="minorHAnsi"/>
          <w:b/>
          <w:iCs/>
          <w:color w:val="000000"/>
        </w:rPr>
        <w:t xml:space="preserve">Wnioskowana kwota </w:t>
      </w:r>
      <w:proofErr w:type="spellStart"/>
      <w:r w:rsidRPr="00207FF0">
        <w:rPr>
          <w:rFonts w:asciiTheme="minorHAnsi" w:hAnsiTheme="minorHAnsi"/>
          <w:b/>
          <w:iCs/>
          <w:color w:val="000000"/>
        </w:rPr>
        <w:t>mikrograntu</w:t>
      </w:r>
      <w:proofErr w:type="spellEnd"/>
      <w:r w:rsidRPr="00207FF0">
        <w:rPr>
          <w:rFonts w:asciiTheme="minorHAnsi" w:hAnsiTheme="minorHAnsi"/>
          <w:b/>
          <w:iCs/>
          <w:color w:val="000000"/>
        </w:rPr>
        <w:t xml:space="preserve"> nie może przekraczać 5 000 zł.</w:t>
      </w:r>
    </w:p>
    <w:p w14:paraId="603D83CF" w14:textId="77777777" w:rsidR="00321173" w:rsidRPr="00207FF0" w:rsidRDefault="00321173" w:rsidP="00321173">
      <w:pPr>
        <w:numPr>
          <w:ilvl w:val="0"/>
          <w:numId w:val="40"/>
        </w:numPr>
        <w:spacing w:after="0" w:line="240" w:lineRule="auto"/>
        <w:rPr>
          <w:rFonts w:asciiTheme="minorHAnsi" w:hAnsiTheme="minorHAnsi"/>
          <w:b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 xml:space="preserve">Wkład własny nie jest wymagany, a </w:t>
      </w:r>
      <w:proofErr w:type="spellStart"/>
      <w:r w:rsidRPr="00207FF0">
        <w:rPr>
          <w:rFonts w:asciiTheme="minorHAnsi" w:hAnsiTheme="minorHAnsi"/>
          <w:iCs/>
          <w:color w:val="000000"/>
        </w:rPr>
        <w:t>mikrogrant</w:t>
      </w:r>
      <w:proofErr w:type="spellEnd"/>
      <w:r w:rsidRPr="00207FF0">
        <w:rPr>
          <w:rFonts w:asciiTheme="minorHAnsi" w:hAnsiTheme="minorHAnsi"/>
          <w:iCs/>
          <w:color w:val="000000"/>
        </w:rPr>
        <w:t xml:space="preserve"> może stanowić 100% kosztów inicjatywy.</w:t>
      </w:r>
    </w:p>
    <w:p w14:paraId="32F6974F" w14:textId="77777777" w:rsidR="00321173" w:rsidRPr="00207FF0" w:rsidRDefault="00321173" w:rsidP="00321173">
      <w:pPr>
        <w:numPr>
          <w:ilvl w:val="0"/>
          <w:numId w:val="40"/>
        </w:numPr>
        <w:tabs>
          <w:tab w:val="left" w:pos="142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>W odniesieniu do wydatków mają zastosowanie następujące limity:</w:t>
      </w:r>
    </w:p>
    <w:tbl>
      <w:tblPr>
        <w:tblW w:w="942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5305"/>
        <w:gridCol w:w="1662"/>
        <w:gridCol w:w="1999"/>
      </w:tblGrid>
      <w:tr w:rsidR="00321173" w:rsidRPr="00207FF0" w14:paraId="28FBF3CE" w14:textId="77777777" w:rsidTr="00A56F4C">
        <w:trPr>
          <w:trHeight w:val="381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91775E2" w14:textId="77777777" w:rsidR="00321173" w:rsidRPr="00207FF0" w:rsidRDefault="00321173" w:rsidP="00A56F4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Cs/>
                <w:lang w:eastAsia="pl-PL"/>
              </w:rPr>
            </w:pPr>
            <w:r w:rsidRPr="00207FF0">
              <w:rPr>
                <w:rFonts w:asciiTheme="minorHAnsi" w:eastAsia="Times New Roman" w:hAnsiTheme="minorHAnsi"/>
                <w:bCs/>
                <w:lang w:eastAsia="pl-PL"/>
              </w:rPr>
              <w:t>L.p.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412442E" w14:textId="77777777" w:rsidR="00321173" w:rsidRPr="00207FF0" w:rsidRDefault="00321173" w:rsidP="00A56F4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Cs/>
                <w:lang w:eastAsia="pl-PL"/>
              </w:rPr>
            </w:pPr>
            <w:r w:rsidRPr="00207FF0">
              <w:rPr>
                <w:rFonts w:asciiTheme="minorHAnsi" w:eastAsia="Times New Roman" w:hAnsiTheme="minorHAnsi"/>
                <w:bCs/>
                <w:lang w:eastAsia="pl-PL"/>
              </w:rPr>
              <w:t>Kategoria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BCE73D3" w14:textId="77777777" w:rsidR="00321173" w:rsidRDefault="00321173" w:rsidP="00A56F4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Cs/>
                <w:lang w:eastAsia="pl-PL"/>
              </w:rPr>
            </w:pPr>
            <w:r w:rsidRPr="00207FF0">
              <w:rPr>
                <w:rFonts w:asciiTheme="minorHAnsi" w:eastAsia="Times New Roman" w:hAnsiTheme="minorHAnsi"/>
                <w:bCs/>
                <w:lang w:eastAsia="pl-PL"/>
              </w:rPr>
              <w:t xml:space="preserve">Procentowy limit </w:t>
            </w:r>
          </w:p>
          <w:p w14:paraId="1A3E3AB3" w14:textId="77777777" w:rsidR="00321173" w:rsidRPr="00207FF0" w:rsidRDefault="00321173" w:rsidP="00A56F4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Cs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/>
                <w:bCs/>
                <w:lang w:eastAsia="pl-PL"/>
              </w:rPr>
              <w:t>mikrograntu</w:t>
            </w:r>
            <w:proofErr w:type="spellEnd"/>
          </w:p>
        </w:tc>
        <w:tc>
          <w:tcPr>
            <w:tcW w:w="199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E9EB8" w14:textId="77777777" w:rsidR="00321173" w:rsidRPr="00207FF0" w:rsidRDefault="00321173" w:rsidP="00A56F4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Cs/>
                <w:lang w:eastAsia="pl-PL"/>
              </w:rPr>
            </w:pPr>
            <w:r w:rsidRPr="00207FF0">
              <w:rPr>
                <w:rFonts w:asciiTheme="minorHAnsi" w:eastAsia="Times New Roman" w:hAnsiTheme="minorHAnsi"/>
                <w:bCs/>
                <w:lang w:eastAsia="pl-PL"/>
              </w:rPr>
              <w:t xml:space="preserve">Maksymalna kwota </w:t>
            </w:r>
            <w:proofErr w:type="spellStart"/>
            <w:r w:rsidRPr="00207FF0">
              <w:rPr>
                <w:rFonts w:asciiTheme="minorHAnsi" w:eastAsia="Times New Roman" w:hAnsiTheme="minorHAnsi"/>
                <w:bCs/>
                <w:lang w:eastAsia="pl-PL"/>
              </w:rPr>
              <w:t>mikro</w:t>
            </w:r>
            <w:r>
              <w:rPr>
                <w:rFonts w:asciiTheme="minorHAnsi" w:eastAsia="Times New Roman" w:hAnsiTheme="minorHAnsi"/>
                <w:bCs/>
                <w:lang w:eastAsia="pl-PL"/>
              </w:rPr>
              <w:t>grantu</w:t>
            </w:r>
            <w:proofErr w:type="spellEnd"/>
            <w:r w:rsidRPr="00207FF0">
              <w:rPr>
                <w:rFonts w:asciiTheme="minorHAnsi" w:eastAsia="Times New Roman" w:hAnsiTheme="minorHAnsi"/>
                <w:bCs/>
                <w:lang w:eastAsia="pl-PL"/>
              </w:rPr>
              <w:t xml:space="preserve"> w danej kategorii</w:t>
            </w:r>
          </w:p>
        </w:tc>
      </w:tr>
      <w:tr w:rsidR="00321173" w:rsidRPr="00207FF0" w14:paraId="5FBDC97A" w14:textId="77777777" w:rsidTr="00A56F4C">
        <w:trPr>
          <w:trHeight w:val="19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4DC15" w14:textId="77777777" w:rsidR="00321173" w:rsidRPr="00207FF0" w:rsidRDefault="00321173" w:rsidP="00A56F4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lang w:eastAsia="pl-PL"/>
              </w:rPr>
            </w:pPr>
            <w:r w:rsidRPr="00207FF0">
              <w:rPr>
                <w:rFonts w:asciiTheme="minorHAnsi" w:eastAsia="Times New Roman" w:hAnsiTheme="minorHAnsi"/>
                <w:b/>
                <w:bCs/>
                <w:lang w:eastAsia="pl-PL"/>
              </w:rPr>
              <w:t>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BFEF2" w14:textId="77777777" w:rsidR="00321173" w:rsidRPr="00207FF0" w:rsidRDefault="00321173" w:rsidP="00A56F4C">
            <w:pPr>
              <w:spacing w:after="0" w:line="240" w:lineRule="auto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207FF0">
              <w:rPr>
                <w:rFonts w:asciiTheme="minorHAnsi" w:eastAsia="Times New Roman" w:hAnsiTheme="minorHAnsi"/>
                <w:b/>
                <w:lang w:eastAsia="pl-PL"/>
              </w:rPr>
              <w:t>Koszty bezpośrednie</w:t>
            </w:r>
            <w:r w:rsidRPr="00207FF0">
              <w:rPr>
                <w:rFonts w:asciiTheme="minorHAnsi" w:eastAsia="Times New Roman" w:hAnsiTheme="minorHAnsi"/>
                <w:bCs/>
                <w:lang w:eastAsia="pl-PL"/>
              </w:rPr>
              <w:t xml:space="preserve"> (o czym szerzej w punkcie</w:t>
            </w:r>
            <w:r>
              <w:rPr>
                <w:rFonts w:asciiTheme="minorHAnsi" w:eastAsia="Times New Roman" w:hAnsiTheme="minorHAnsi"/>
                <w:bCs/>
                <w:lang w:eastAsia="pl-PL"/>
              </w:rPr>
              <w:t xml:space="preserve"> 6</w:t>
            </w:r>
            <w:r w:rsidRPr="00207FF0">
              <w:rPr>
                <w:rFonts w:asciiTheme="minorHAnsi" w:eastAsia="Times New Roman" w:hAnsiTheme="minorHAnsi"/>
                <w:bCs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BB08AA3" w14:textId="77777777" w:rsidR="00321173" w:rsidRPr="00207FF0" w:rsidRDefault="00321173" w:rsidP="00A56F4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207FF0">
              <w:rPr>
                <w:rFonts w:asciiTheme="minorHAnsi" w:eastAsia="Times New Roman" w:hAnsiTheme="minorHAnsi"/>
                <w:lang w:eastAsia="pl-PL"/>
              </w:rPr>
              <w:t>brak limitu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6EC391D0" w14:textId="77777777" w:rsidR="00321173" w:rsidRPr="00207FF0" w:rsidRDefault="00321173" w:rsidP="00A56F4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207FF0">
              <w:rPr>
                <w:rFonts w:asciiTheme="minorHAnsi" w:eastAsia="Times New Roman" w:hAnsiTheme="minorHAnsi"/>
                <w:lang w:eastAsia="pl-PL"/>
              </w:rPr>
              <w:t>brak limitu</w:t>
            </w:r>
          </w:p>
        </w:tc>
      </w:tr>
      <w:tr w:rsidR="00321173" w:rsidRPr="00207FF0" w14:paraId="59A918E9" w14:textId="77777777" w:rsidTr="00A56F4C">
        <w:trPr>
          <w:trHeight w:val="19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74356" w14:textId="77777777" w:rsidR="00321173" w:rsidRPr="00207FF0" w:rsidRDefault="00321173" w:rsidP="00A56F4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lang w:eastAsia="pl-PL"/>
              </w:rPr>
            </w:pPr>
            <w:r w:rsidRPr="00207FF0">
              <w:rPr>
                <w:rFonts w:asciiTheme="minorHAnsi" w:eastAsia="Times New Roman" w:hAnsiTheme="minorHAnsi"/>
                <w:b/>
                <w:bCs/>
                <w:lang w:eastAsia="pl-PL"/>
              </w:rPr>
              <w:t>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F0F0" w14:textId="77777777" w:rsidR="00321173" w:rsidRPr="00207FF0" w:rsidRDefault="00321173" w:rsidP="00A56F4C">
            <w:pPr>
              <w:spacing w:after="0" w:line="240" w:lineRule="auto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207FF0">
              <w:rPr>
                <w:rFonts w:asciiTheme="minorHAnsi" w:eastAsia="Times New Roman" w:hAnsiTheme="minorHAnsi"/>
                <w:b/>
                <w:lang w:eastAsia="pl-PL"/>
              </w:rPr>
              <w:t>Koszty administracyjne</w:t>
            </w:r>
            <w:r w:rsidRPr="00207FF0">
              <w:rPr>
                <w:rFonts w:asciiTheme="minorHAnsi" w:eastAsia="Times New Roman" w:hAnsiTheme="minorHAnsi"/>
                <w:lang w:eastAsia="pl-PL"/>
              </w:rPr>
              <w:t xml:space="preserve"> </w:t>
            </w:r>
            <w:r w:rsidRPr="00207FF0">
              <w:rPr>
                <w:rFonts w:asciiTheme="minorHAnsi" w:eastAsia="Times New Roman" w:hAnsiTheme="minorHAnsi"/>
                <w:b/>
                <w:lang w:eastAsia="pl-PL"/>
              </w:rPr>
              <w:t xml:space="preserve">i obsługi inicjatywy </w:t>
            </w:r>
            <w:r w:rsidRPr="00207FF0">
              <w:rPr>
                <w:rFonts w:asciiTheme="minorHAnsi" w:eastAsia="Times New Roman" w:hAnsiTheme="minorHAnsi"/>
                <w:lang w:eastAsia="pl-PL"/>
              </w:rPr>
              <w:t>(</w:t>
            </w:r>
            <w:r w:rsidRPr="00207FF0">
              <w:rPr>
                <w:rFonts w:asciiTheme="minorHAnsi" w:hAnsiTheme="minorHAnsi"/>
                <w:iCs/>
                <w:color w:val="000000"/>
              </w:rPr>
              <w:t>koordynacja,</w:t>
            </w:r>
            <w:r w:rsidRPr="00207FF0">
              <w:rPr>
                <w:rFonts w:asciiTheme="minorHAnsi" w:eastAsia="Times New Roman" w:hAnsiTheme="minorHAnsi"/>
                <w:lang w:eastAsia="pl-PL"/>
              </w:rPr>
              <w:t xml:space="preserve"> koszty wyjazdów służbowych osób zaangażowanych w koordynację</w:t>
            </w:r>
            <w:r w:rsidRPr="00207FF0">
              <w:rPr>
                <w:rFonts w:asciiTheme="minorHAnsi" w:hAnsiTheme="minorHAnsi"/>
                <w:iCs/>
                <w:color w:val="000000"/>
              </w:rPr>
              <w:t xml:space="preserve">, księgowość, zakup materiałów biurowych, opłaty za telefon, opłaty pocztowe, czynsz, CO, itp.)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3E17F5" w14:textId="77777777" w:rsidR="00321173" w:rsidRPr="00207FF0" w:rsidRDefault="00321173" w:rsidP="00A56F4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207FF0">
              <w:rPr>
                <w:rFonts w:asciiTheme="minorHAnsi" w:eastAsia="Times New Roman" w:hAnsiTheme="minorHAnsi"/>
                <w:lang w:eastAsia="pl-PL"/>
              </w:rPr>
              <w:t>max. 15%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229D3A4" w14:textId="77777777" w:rsidR="00321173" w:rsidRPr="00207FF0" w:rsidRDefault="00321173" w:rsidP="00A56F4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207FF0">
              <w:rPr>
                <w:rFonts w:asciiTheme="minorHAnsi" w:eastAsia="Times New Roman" w:hAnsiTheme="minorHAnsi"/>
                <w:lang w:eastAsia="pl-PL"/>
              </w:rPr>
              <w:t>750,00 zł</w:t>
            </w:r>
          </w:p>
        </w:tc>
      </w:tr>
    </w:tbl>
    <w:p w14:paraId="472D96C9" w14:textId="77777777" w:rsidR="00321173" w:rsidRPr="00207FF0" w:rsidRDefault="00321173" w:rsidP="00321173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>Do kategorii I koszty bezpośrednie, o której mowa w  punkcie</w:t>
      </w:r>
      <w:r>
        <w:rPr>
          <w:rFonts w:asciiTheme="minorHAnsi" w:hAnsiTheme="minorHAnsi"/>
          <w:iCs/>
          <w:color w:val="000000"/>
        </w:rPr>
        <w:t xml:space="preserve"> 5</w:t>
      </w:r>
      <w:r w:rsidRPr="00207FF0">
        <w:rPr>
          <w:rFonts w:asciiTheme="minorHAnsi" w:hAnsiTheme="minorHAnsi"/>
          <w:iCs/>
          <w:color w:val="000000"/>
        </w:rPr>
        <w:t xml:space="preserve"> zaliczają się wydatki z zakresu:</w:t>
      </w:r>
    </w:p>
    <w:p w14:paraId="3AFE6553" w14:textId="77777777" w:rsidR="00321173" w:rsidRPr="00207FF0" w:rsidRDefault="00321173" w:rsidP="0032117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  <w:bCs/>
        </w:rPr>
      </w:pPr>
      <w:r w:rsidRPr="00207FF0">
        <w:rPr>
          <w:rFonts w:asciiTheme="minorHAnsi" w:hAnsiTheme="minorHAnsi"/>
          <w:iCs/>
          <w:color w:val="000000"/>
        </w:rPr>
        <w:t>kosztów osobowych merytorycznych</w:t>
      </w:r>
      <w:r w:rsidRPr="00207FF0">
        <w:rPr>
          <w:rFonts w:asciiTheme="minorHAnsi" w:hAnsiTheme="minorHAnsi"/>
          <w:bCs/>
        </w:rPr>
        <w:t xml:space="preserve"> (w tym np. trenerów, ekspertów, specjalistów realizujących zadania – jedynie w części odpowiadającej zaangażowaniu danej osoby w realizację inicjatywy),</w:t>
      </w:r>
    </w:p>
    <w:p w14:paraId="4C8205DB" w14:textId="77777777" w:rsidR="00321173" w:rsidRPr="00207FF0" w:rsidRDefault="00321173" w:rsidP="0032117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07FF0">
        <w:rPr>
          <w:rFonts w:asciiTheme="minorHAnsi" w:hAnsiTheme="minorHAnsi"/>
        </w:rPr>
        <w:t xml:space="preserve">kosztów związanych z uczestnictwem bezpośrednich adresatów </w:t>
      </w:r>
      <w:r>
        <w:rPr>
          <w:rFonts w:asciiTheme="minorHAnsi" w:hAnsiTheme="minorHAnsi"/>
        </w:rPr>
        <w:t>inicjatywy</w:t>
      </w:r>
      <w:r w:rsidRPr="00207FF0">
        <w:rPr>
          <w:rFonts w:asciiTheme="minorHAnsi" w:hAnsiTheme="minorHAnsi"/>
        </w:rPr>
        <w:t>,</w:t>
      </w:r>
    </w:p>
    <w:p w14:paraId="33278132" w14:textId="77777777" w:rsidR="00321173" w:rsidRDefault="00321173" w:rsidP="0032117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07FF0">
        <w:rPr>
          <w:rFonts w:asciiTheme="minorHAnsi" w:hAnsiTheme="minorHAnsi"/>
        </w:rPr>
        <w:t xml:space="preserve">kosztów związanych z działaniami promocyjnymi </w:t>
      </w:r>
      <w:r>
        <w:rPr>
          <w:rFonts w:asciiTheme="minorHAnsi" w:hAnsiTheme="minorHAnsi"/>
        </w:rPr>
        <w:t>inicjatywy</w:t>
      </w:r>
      <w:r w:rsidRPr="00207FF0">
        <w:rPr>
          <w:rFonts w:asciiTheme="minorHAnsi" w:hAnsiTheme="minorHAnsi"/>
        </w:rPr>
        <w:t>.</w:t>
      </w:r>
    </w:p>
    <w:p w14:paraId="0D941E74" w14:textId="7655B17C" w:rsidR="00321173" w:rsidRPr="004C2205" w:rsidRDefault="00321173" w:rsidP="00321173">
      <w:pPr>
        <w:pStyle w:val="Akapitzlist"/>
        <w:numPr>
          <w:ilvl w:val="0"/>
          <w:numId w:val="37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Koszty zakupu sprzętu/wyposa</w:t>
      </w:r>
      <w:r w:rsidR="007C07E0">
        <w:rPr>
          <w:rFonts w:asciiTheme="minorHAnsi" w:hAnsiTheme="minorHAnsi"/>
        </w:rPr>
        <w:t xml:space="preserve">żenia w kwocie </w:t>
      </w:r>
      <w:r w:rsidR="007C07E0" w:rsidRPr="00C37BE2">
        <w:rPr>
          <w:rFonts w:asciiTheme="minorHAnsi" w:hAnsiTheme="minorHAnsi"/>
          <w:shd w:val="clear" w:color="auto" w:fill="FFFFFF" w:themeFill="background1"/>
        </w:rPr>
        <w:t>nie wyższej niż 1</w:t>
      </w:r>
      <w:r w:rsidRPr="00C37BE2">
        <w:rPr>
          <w:rFonts w:asciiTheme="minorHAnsi" w:hAnsiTheme="minorHAnsi"/>
          <w:shd w:val="clear" w:color="auto" w:fill="FFFFFF" w:themeFill="background1"/>
        </w:rPr>
        <w:t>50</w:t>
      </w:r>
      <w:r w:rsidR="007C07E0" w:rsidRPr="00C37BE2">
        <w:rPr>
          <w:rFonts w:asciiTheme="minorHAnsi" w:hAnsiTheme="minorHAnsi"/>
          <w:shd w:val="clear" w:color="auto" w:fill="FFFFFF" w:themeFill="background1"/>
        </w:rPr>
        <w:t>0</w:t>
      </w:r>
      <w:r w:rsidRPr="00C37BE2">
        <w:rPr>
          <w:rFonts w:asciiTheme="minorHAnsi" w:hAnsiTheme="minorHAnsi"/>
          <w:shd w:val="clear" w:color="auto" w:fill="FFFFFF" w:themeFill="background1"/>
        </w:rPr>
        <w:t xml:space="preserve"> zł brutto.</w:t>
      </w:r>
    </w:p>
    <w:p w14:paraId="0660FFF7" w14:textId="77777777" w:rsidR="00321173" w:rsidRPr="00207FF0" w:rsidRDefault="00321173" w:rsidP="0032117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207FF0">
        <w:rPr>
          <w:rFonts w:asciiTheme="minorHAnsi" w:hAnsiTheme="minorHAnsi"/>
          <w:iCs/>
          <w:color w:val="000000"/>
        </w:rPr>
        <w:t xml:space="preserve">Wszystkie planowane w ramach </w:t>
      </w:r>
      <w:proofErr w:type="spellStart"/>
      <w:r w:rsidRPr="00207FF0">
        <w:rPr>
          <w:rFonts w:asciiTheme="minorHAnsi" w:hAnsiTheme="minorHAnsi"/>
          <w:iCs/>
          <w:color w:val="000000"/>
        </w:rPr>
        <w:t>mikrograntu</w:t>
      </w:r>
      <w:proofErr w:type="spellEnd"/>
      <w:r w:rsidRPr="00207FF0">
        <w:rPr>
          <w:rFonts w:asciiTheme="minorHAnsi" w:hAnsiTheme="minorHAnsi"/>
          <w:iCs/>
          <w:color w:val="000000"/>
        </w:rPr>
        <w:t xml:space="preserve"> wydatki podlegają ocenie w kategorii ich niezbędności do realizacji </w:t>
      </w:r>
      <w:r>
        <w:rPr>
          <w:rFonts w:asciiTheme="minorHAnsi" w:hAnsiTheme="minorHAnsi"/>
          <w:iCs/>
          <w:color w:val="000000"/>
        </w:rPr>
        <w:t>inicjatywy</w:t>
      </w:r>
      <w:r w:rsidRPr="00207FF0">
        <w:rPr>
          <w:rFonts w:asciiTheme="minorHAnsi" w:hAnsiTheme="minorHAnsi"/>
          <w:iCs/>
          <w:color w:val="000000"/>
        </w:rPr>
        <w:t>, racjonalności i efektywności.</w:t>
      </w:r>
    </w:p>
    <w:p w14:paraId="52486692" w14:textId="77777777" w:rsidR="00321173" w:rsidRPr="00207FF0" w:rsidRDefault="00321173" w:rsidP="00321173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 xml:space="preserve">Limity procentowe i kwotowe, o których mowa w punkcie </w:t>
      </w:r>
      <w:r>
        <w:rPr>
          <w:rFonts w:asciiTheme="minorHAnsi" w:hAnsiTheme="minorHAnsi"/>
          <w:iCs/>
          <w:color w:val="000000"/>
        </w:rPr>
        <w:t>5</w:t>
      </w:r>
      <w:r w:rsidRPr="00207FF0">
        <w:rPr>
          <w:rFonts w:asciiTheme="minorHAnsi" w:hAnsiTheme="minorHAnsi"/>
          <w:iCs/>
          <w:color w:val="000000"/>
        </w:rPr>
        <w:t xml:space="preserve"> mają zastosowanie na etapie wnioskowania, a na etapie rozliczenia uzyskanego </w:t>
      </w:r>
      <w:proofErr w:type="spellStart"/>
      <w:r w:rsidRPr="00207FF0">
        <w:rPr>
          <w:rFonts w:asciiTheme="minorHAnsi" w:hAnsiTheme="minorHAnsi"/>
          <w:iCs/>
          <w:color w:val="000000"/>
        </w:rPr>
        <w:t>mikrograntu</w:t>
      </w:r>
      <w:proofErr w:type="spellEnd"/>
      <w:r w:rsidRPr="00207FF0">
        <w:rPr>
          <w:rFonts w:asciiTheme="minorHAnsi" w:hAnsiTheme="minorHAnsi"/>
          <w:iCs/>
          <w:color w:val="000000"/>
        </w:rPr>
        <w:t xml:space="preserve">, w przypadku wydatków przewyższających kwotę otrzymanego </w:t>
      </w:r>
      <w:proofErr w:type="spellStart"/>
      <w:r w:rsidRPr="00207FF0">
        <w:rPr>
          <w:rFonts w:asciiTheme="minorHAnsi" w:hAnsiTheme="minorHAnsi"/>
          <w:iCs/>
          <w:color w:val="000000"/>
        </w:rPr>
        <w:t>mikrograntu</w:t>
      </w:r>
      <w:proofErr w:type="spellEnd"/>
      <w:r w:rsidRPr="00207FF0">
        <w:rPr>
          <w:rFonts w:asciiTheme="minorHAnsi" w:hAnsiTheme="minorHAnsi"/>
          <w:iCs/>
          <w:color w:val="000000"/>
        </w:rPr>
        <w:t>, obowiązują limity kwotowe.</w:t>
      </w:r>
    </w:p>
    <w:p w14:paraId="3E93BF96" w14:textId="2C657F5D" w:rsidR="00321173" w:rsidRPr="00207FF0" w:rsidRDefault="00321173" w:rsidP="00321173">
      <w:pPr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Cs/>
          <w:color w:val="000000"/>
        </w:rPr>
      </w:pPr>
      <w:proofErr w:type="spellStart"/>
      <w:r w:rsidRPr="00207FF0">
        <w:rPr>
          <w:rFonts w:asciiTheme="minorHAnsi" w:hAnsiTheme="minorHAnsi"/>
          <w:iCs/>
          <w:color w:val="000000"/>
        </w:rPr>
        <w:t>Mikrogrant</w:t>
      </w:r>
      <w:proofErr w:type="spellEnd"/>
      <w:r w:rsidRPr="00207FF0">
        <w:rPr>
          <w:rFonts w:asciiTheme="minorHAnsi" w:hAnsiTheme="minorHAnsi"/>
          <w:iCs/>
          <w:color w:val="000000"/>
        </w:rPr>
        <w:t xml:space="preserve"> musi zostać wydatkowany w terminie założonym w umowie, zawartej </w:t>
      </w:r>
      <w:r w:rsidRPr="00207FF0">
        <w:rPr>
          <w:rFonts w:asciiTheme="minorHAnsi" w:hAnsiTheme="minorHAnsi"/>
          <w:iCs/>
          <w:color w:val="000000"/>
        </w:rPr>
        <w:br/>
        <w:t xml:space="preserve">z Operatorem, nie później jednak niż </w:t>
      </w:r>
      <w:r w:rsidRPr="00D07BCB">
        <w:rPr>
          <w:rFonts w:asciiTheme="minorHAnsi" w:hAnsiTheme="minorHAnsi"/>
          <w:iCs/>
          <w:color w:val="000000"/>
        </w:rPr>
        <w:t xml:space="preserve">do </w:t>
      </w:r>
      <w:r w:rsidR="00D07BCB" w:rsidRPr="00D07BCB">
        <w:rPr>
          <w:rFonts w:asciiTheme="minorHAnsi" w:hAnsiTheme="minorHAnsi"/>
          <w:iCs/>
          <w:color w:val="000000"/>
        </w:rPr>
        <w:t>31.10.</w:t>
      </w:r>
      <w:r w:rsidRPr="00D07BCB">
        <w:rPr>
          <w:rFonts w:asciiTheme="minorHAnsi" w:hAnsiTheme="minorHAnsi"/>
          <w:iCs/>
          <w:color w:val="000000"/>
        </w:rPr>
        <w:t>202</w:t>
      </w:r>
      <w:r w:rsidR="00D07BCB" w:rsidRPr="00D07BCB">
        <w:rPr>
          <w:rFonts w:asciiTheme="minorHAnsi" w:hAnsiTheme="minorHAnsi"/>
          <w:iCs/>
          <w:color w:val="000000"/>
        </w:rPr>
        <w:t>8</w:t>
      </w:r>
      <w:r w:rsidRPr="00D07BCB">
        <w:rPr>
          <w:rFonts w:asciiTheme="minorHAnsi" w:hAnsiTheme="minorHAnsi"/>
          <w:iCs/>
          <w:color w:val="000000"/>
        </w:rPr>
        <w:t>.</w:t>
      </w:r>
      <w:r w:rsidRPr="00207FF0">
        <w:rPr>
          <w:rFonts w:asciiTheme="minorHAnsi" w:hAnsiTheme="minorHAnsi"/>
          <w:iCs/>
          <w:color w:val="000000"/>
        </w:rPr>
        <w:t xml:space="preserve"> Dzień ten traktowany jest również jako termin maksymalny, w którym należy złożyć do Operatora dokumentację stanowiącą rozliczenie dotacji.</w:t>
      </w:r>
    </w:p>
    <w:p w14:paraId="4529C172" w14:textId="77777777" w:rsidR="00321173" w:rsidRPr="00207FF0" w:rsidRDefault="00321173" w:rsidP="00321173">
      <w:pPr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 xml:space="preserve">W ogłoszeniu o konkursie podany będzie przedział czasowy, w którym powinna zawrzeć się realizacja inicjatywy złożonej w odpowiedzi na dany konkurs. Wnioskodawca powinien się kierować tą informacją, </w:t>
      </w:r>
      <w:r w:rsidRPr="00207FF0">
        <w:rPr>
          <w:rFonts w:asciiTheme="minorHAnsi" w:hAnsiTheme="minorHAnsi"/>
          <w:iCs/>
          <w:color w:val="000000"/>
        </w:rPr>
        <w:lastRenderedPageBreak/>
        <w:t xml:space="preserve">przy czym niezastosowanie się do tego zalecenia nie skutkuje odrzuceniem wniosku na etapie oceny formalnej. Jeśli wniosek, w którym przewidziano inny przedział czasowy na realizację inicjatywy niż zawarty w ogłoszeniu o konkursie, dostanie rekomendację do dofinansowania, termin realizacji inicjatywy będzie zaproponowany przez Operatora. Wówczas niezaakceptowanie tego terminu przez Wnioskodawcę będzie skutkować brakiem możliwości podpisania umowy o udzielenie </w:t>
      </w:r>
      <w:proofErr w:type="spellStart"/>
      <w:r w:rsidRPr="00207FF0">
        <w:rPr>
          <w:rFonts w:asciiTheme="minorHAnsi" w:hAnsiTheme="minorHAnsi"/>
          <w:iCs/>
          <w:color w:val="000000"/>
        </w:rPr>
        <w:t>mikrograntu</w:t>
      </w:r>
      <w:proofErr w:type="spellEnd"/>
      <w:r w:rsidRPr="00207FF0">
        <w:rPr>
          <w:rFonts w:asciiTheme="minorHAnsi" w:hAnsiTheme="minorHAnsi"/>
          <w:iCs/>
          <w:color w:val="000000"/>
        </w:rPr>
        <w:t>.</w:t>
      </w:r>
    </w:p>
    <w:p w14:paraId="6DEF1817" w14:textId="77777777" w:rsidR="00321173" w:rsidRPr="00207FF0" w:rsidRDefault="00321173" w:rsidP="003211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inorHAnsi" w:hAnsiTheme="minorHAnsi"/>
          <w:iCs/>
          <w:color w:val="000000"/>
        </w:rPr>
      </w:pPr>
    </w:p>
    <w:p w14:paraId="087C16DB" w14:textId="77777777" w:rsidR="00321173" w:rsidRPr="00207FF0" w:rsidRDefault="00321173" w:rsidP="00321173">
      <w:pPr>
        <w:spacing w:after="0" w:line="240" w:lineRule="auto"/>
        <w:jc w:val="center"/>
        <w:rPr>
          <w:rFonts w:asciiTheme="minorHAnsi" w:hAnsiTheme="minorHAnsi"/>
          <w:b/>
          <w:iCs/>
          <w:color w:val="000000"/>
        </w:rPr>
      </w:pPr>
      <w:r w:rsidRPr="00207FF0">
        <w:rPr>
          <w:rFonts w:asciiTheme="minorHAnsi" w:hAnsiTheme="minorHAnsi"/>
          <w:b/>
          <w:iCs/>
          <w:color w:val="000000"/>
        </w:rPr>
        <w:t>§ 4</w:t>
      </w:r>
    </w:p>
    <w:p w14:paraId="1B8583A3" w14:textId="77777777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iCs/>
          <w:color w:val="000000"/>
        </w:rPr>
      </w:pPr>
      <w:r w:rsidRPr="00207FF0">
        <w:rPr>
          <w:rFonts w:asciiTheme="minorHAnsi" w:hAnsiTheme="minorHAnsi"/>
          <w:b/>
          <w:iCs/>
          <w:color w:val="000000"/>
        </w:rPr>
        <w:t xml:space="preserve">Wydatki niekwalifikowane </w:t>
      </w:r>
    </w:p>
    <w:p w14:paraId="6C17C0E8" w14:textId="77777777" w:rsidR="00321173" w:rsidRPr="00207FF0" w:rsidRDefault="00321173" w:rsidP="00321173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 xml:space="preserve">Wydatki, które w ramach </w:t>
      </w:r>
      <w:proofErr w:type="spellStart"/>
      <w:r w:rsidRPr="00207FF0">
        <w:rPr>
          <w:rFonts w:asciiTheme="minorHAnsi" w:hAnsiTheme="minorHAnsi"/>
          <w:iCs/>
          <w:color w:val="000000"/>
        </w:rPr>
        <w:t>mikrograntu</w:t>
      </w:r>
      <w:proofErr w:type="spellEnd"/>
      <w:r w:rsidRPr="00207FF0">
        <w:rPr>
          <w:rFonts w:asciiTheme="minorHAnsi" w:hAnsiTheme="minorHAnsi"/>
          <w:iCs/>
          <w:color w:val="000000"/>
        </w:rPr>
        <w:t xml:space="preserve"> </w:t>
      </w:r>
      <w:r w:rsidRPr="00207FF0">
        <w:rPr>
          <w:rFonts w:asciiTheme="minorHAnsi" w:hAnsiTheme="minorHAnsi"/>
          <w:b/>
          <w:iCs/>
          <w:color w:val="000000"/>
        </w:rPr>
        <w:t>nie mogą</w:t>
      </w:r>
      <w:r w:rsidRPr="00207FF0">
        <w:rPr>
          <w:rFonts w:asciiTheme="minorHAnsi" w:hAnsiTheme="minorHAnsi"/>
          <w:iCs/>
          <w:color w:val="000000"/>
        </w:rPr>
        <w:t xml:space="preserve"> zostać sfinansowane to:</w:t>
      </w:r>
    </w:p>
    <w:p w14:paraId="66506310" w14:textId="77777777" w:rsidR="00321173" w:rsidRPr="00207FF0" w:rsidRDefault="00321173" w:rsidP="0032117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 xml:space="preserve">podatek od towarów i usług (VAT), jeśli może zostać odliczony w oparciu o ustawę z dnia 11 marca 2004 r. o podatku od towarów i usług (Dz. U. z 2011 r. Nr 177, poz. 1054 z </w:t>
      </w:r>
      <w:proofErr w:type="spellStart"/>
      <w:r w:rsidRPr="00207FF0">
        <w:rPr>
          <w:rFonts w:asciiTheme="minorHAnsi" w:hAnsiTheme="minorHAnsi"/>
          <w:iCs/>
          <w:color w:val="000000"/>
        </w:rPr>
        <w:t>późn</w:t>
      </w:r>
      <w:proofErr w:type="spellEnd"/>
      <w:r w:rsidRPr="00207FF0">
        <w:rPr>
          <w:rFonts w:asciiTheme="minorHAnsi" w:hAnsiTheme="minorHAnsi"/>
          <w:iCs/>
          <w:color w:val="000000"/>
        </w:rPr>
        <w:t>. zm.);</w:t>
      </w:r>
    </w:p>
    <w:p w14:paraId="34F55479" w14:textId="77777777" w:rsidR="00321173" w:rsidRPr="00207FF0" w:rsidRDefault="00321173" w:rsidP="0032117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>zakup nieruchomości gruntowej, lokalowej, budowlanej;</w:t>
      </w:r>
    </w:p>
    <w:p w14:paraId="42B682DE" w14:textId="77777777" w:rsidR="00321173" w:rsidRPr="00207FF0" w:rsidRDefault="00321173" w:rsidP="0032117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 xml:space="preserve">zakup środków trwałych, czyli środków o wartości jednostkowej powyżej 10000 zł </w:t>
      </w:r>
      <w:r w:rsidRPr="00207FF0">
        <w:rPr>
          <w:rFonts w:asciiTheme="minorHAnsi" w:hAnsiTheme="minorHAnsi"/>
          <w:iCs/>
          <w:color w:val="000000"/>
        </w:rPr>
        <w:br/>
      </w:r>
      <w:r>
        <w:rPr>
          <w:rFonts w:asciiTheme="minorHAnsi" w:hAnsiTheme="minorHAnsi"/>
          <w:iCs/>
          <w:color w:val="000000"/>
        </w:rPr>
        <w:t>(w rozumieniu art. 3 ust. 1 pkt</w:t>
      </w:r>
      <w:r w:rsidRPr="00207FF0">
        <w:rPr>
          <w:rFonts w:asciiTheme="minorHAnsi" w:hAnsiTheme="minorHAnsi"/>
          <w:iCs/>
          <w:color w:val="000000"/>
        </w:rPr>
        <w:t xml:space="preserve"> 15 ustawy z dnia 29 września 1994 r. o rachunkowości </w:t>
      </w:r>
      <w:r w:rsidRPr="00207FF0">
        <w:rPr>
          <w:rFonts w:asciiTheme="minorHAnsi" w:hAnsiTheme="minorHAnsi"/>
          <w:iCs/>
          <w:color w:val="000000"/>
        </w:rPr>
        <w:br/>
        <w:t xml:space="preserve">Dz. U. z 2013 r. poz. 330) oraz art. 16a ust. 1 w zw. z art. 16d ust. 1 ustawy z dnia 15 lutego 1992 r. o podatku dochodowym od osób prawnych Dz. U. z 2011 r. Nr 74, poz. 397 z </w:t>
      </w:r>
      <w:proofErr w:type="spellStart"/>
      <w:r w:rsidRPr="00207FF0">
        <w:rPr>
          <w:rFonts w:asciiTheme="minorHAnsi" w:hAnsiTheme="minorHAnsi"/>
          <w:iCs/>
          <w:color w:val="000000"/>
        </w:rPr>
        <w:t>późn</w:t>
      </w:r>
      <w:proofErr w:type="spellEnd"/>
      <w:r w:rsidRPr="00207FF0">
        <w:rPr>
          <w:rFonts w:asciiTheme="minorHAnsi" w:hAnsiTheme="minorHAnsi"/>
          <w:iCs/>
          <w:color w:val="000000"/>
        </w:rPr>
        <w:t xml:space="preserve">. </w:t>
      </w:r>
      <w:proofErr w:type="spellStart"/>
      <w:r w:rsidRPr="00207FF0">
        <w:rPr>
          <w:rFonts w:asciiTheme="minorHAnsi" w:hAnsiTheme="minorHAnsi"/>
          <w:iCs/>
          <w:color w:val="000000"/>
        </w:rPr>
        <w:t>zm</w:t>
      </w:r>
      <w:proofErr w:type="spellEnd"/>
      <w:r w:rsidRPr="00207FF0">
        <w:rPr>
          <w:rFonts w:asciiTheme="minorHAnsi" w:hAnsiTheme="minorHAnsi"/>
          <w:iCs/>
          <w:color w:val="000000"/>
        </w:rPr>
        <w:t>);</w:t>
      </w:r>
    </w:p>
    <w:p w14:paraId="6EC7617A" w14:textId="77777777" w:rsidR="00321173" w:rsidRPr="00207FF0" w:rsidRDefault="00321173" w:rsidP="0032117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>amortyzacja;</w:t>
      </w:r>
    </w:p>
    <w:p w14:paraId="71F3758F" w14:textId="77777777" w:rsidR="00321173" w:rsidRPr="00207FF0" w:rsidRDefault="00321173" w:rsidP="0032117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>leasing;</w:t>
      </w:r>
    </w:p>
    <w:p w14:paraId="23F1F30D" w14:textId="77777777" w:rsidR="00321173" w:rsidRPr="00207FF0" w:rsidRDefault="00321173" w:rsidP="0032117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 xml:space="preserve">rezerwy na pokrycie przyszłych strat lub zobowiązań; </w:t>
      </w:r>
    </w:p>
    <w:p w14:paraId="1405F631" w14:textId="77777777" w:rsidR="00321173" w:rsidRPr="00207FF0" w:rsidRDefault="00321173" w:rsidP="0032117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 xml:space="preserve">odsetki z tytułu niezapłaconych w terminie zobowiązań; </w:t>
      </w:r>
    </w:p>
    <w:p w14:paraId="43C27FAE" w14:textId="77777777" w:rsidR="00321173" w:rsidRPr="00207FF0" w:rsidRDefault="00321173" w:rsidP="0032117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>koszty kar i grzywien;</w:t>
      </w:r>
    </w:p>
    <w:p w14:paraId="17A913CD" w14:textId="77777777" w:rsidR="00321173" w:rsidRPr="00207FF0" w:rsidRDefault="00321173" w:rsidP="0032117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>koszty procesów sądowych;</w:t>
      </w:r>
    </w:p>
    <w:p w14:paraId="4C694DEE" w14:textId="77777777" w:rsidR="00321173" w:rsidRPr="00207FF0" w:rsidRDefault="00321173" w:rsidP="0032117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>nagrody, premie dla osób zajmujących się realizacją zadania;</w:t>
      </w:r>
    </w:p>
    <w:p w14:paraId="7EDF6E9C" w14:textId="77777777" w:rsidR="00321173" w:rsidRPr="00207FF0" w:rsidRDefault="00321173" w:rsidP="0032117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>koszty obsługi konta bankowego (nie dotyczy kosztów przelewów);</w:t>
      </w:r>
    </w:p>
    <w:p w14:paraId="5CA35DFE" w14:textId="77777777" w:rsidR="00321173" w:rsidRPr="00207FF0" w:rsidRDefault="00321173" w:rsidP="0032117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 xml:space="preserve">zakup napojów alkoholowych (jest to niezgodne z art. 4 ust. 1 pkt 32 </w:t>
      </w:r>
      <w:proofErr w:type="spellStart"/>
      <w:r w:rsidRPr="00207FF0">
        <w:rPr>
          <w:rFonts w:asciiTheme="minorHAnsi" w:hAnsiTheme="minorHAnsi"/>
          <w:iCs/>
          <w:color w:val="000000"/>
        </w:rPr>
        <w:t>UoDPPioW</w:t>
      </w:r>
      <w:proofErr w:type="spellEnd"/>
      <w:r w:rsidRPr="00207FF0">
        <w:rPr>
          <w:rFonts w:asciiTheme="minorHAnsi" w:hAnsiTheme="minorHAnsi"/>
          <w:iCs/>
          <w:color w:val="000000"/>
        </w:rPr>
        <w:t xml:space="preserve"> oraz </w:t>
      </w:r>
      <w:r w:rsidRPr="00207FF0">
        <w:rPr>
          <w:rFonts w:asciiTheme="minorHAnsi" w:hAnsiTheme="minorHAnsi"/>
          <w:iCs/>
          <w:color w:val="000000"/>
        </w:rPr>
        <w:br/>
        <w:t xml:space="preserve">art. 1 ust. 1 ustawy z dnia 26 października 1982 r. o wychowaniu w trzeźwości </w:t>
      </w:r>
      <w:r w:rsidRPr="00207FF0">
        <w:rPr>
          <w:rFonts w:asciiTheme="minorHAnsi" w:hAnsiTheme="minorHAnsi"/>
          <w:iCs/>
          <w:color w:val="000000"/>
        </w:rPr>
        <w:br/>
        <w:t>i przeciwdziałaniu alkoholizmowi);</w:t>
      </w:r>
    </w:p>
    <w:p w14:paraId="0259B4EA" w14:textId="4CD3E654" w:rsidR="00321173" w:rsidRPr="00207FF0" w:rsidRDefault="00321173" w:rsidP="0032117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>podatki i opłaty z wyłączeniem podatku dochodowego od osób fizycznych, składek na ubezpieczenie społeczne i zdrowotne, składek na Fundusz Pracy oraz Fundusz Gwarantowanych Świadczeń Pracowniczych, a także opłat za zaświadczenie o niekaralności oraz opłaty za zajęcie pasa drogowego;</w:t>
      </w:r>
    </w:p>
    <w:p w14:paraId="467E2E1A" w14:textId="77777777" w:rsidR="00321173" w:rsidRPr="00207FF0" w:rsidRDefault="00321173" w:rsidP="0032117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 xml:space="preserve">koszty wyjazdów służbowych osób zaangażowanych w realizację </w:t>
      </w:r>
      <w:r>
        <w:rPr>
          <w:rFonts w:asciiTheme="minorHAnsi" w:hAnsiTheme="minorHAnsi"/>
          <w:iCs/>
          <w:color w:val="000000"/>
        </w:rPr>
        <w:t>inicjatywy</w:t>
      </w:r>
      <w:r w:rsidRPr="00207FF0">
        <w:rPr>
          <w:rFonts w:asciiTheme="minorHAnsi" w:hAnsiTheme="minorHAnsi"/>
          <w:iCs/>
          <w:color w:val="000000"/>
        </w:rPr>
        <w:t xml:space="preserve"> na podstawie umowy cywilnoprawnej, chyba że umowa ta określa zasady i sposób podróży służbowych.</w:t>
      </w:r>
    </w:p>
    <w:p w14:paraId="41EAFF09" w14:textId="77777777" w:rsidR="00321173" w:rsidRPr="00207FF0" w:rsidRDefault="00321173" w:rsidP="00DF051C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inorHAnsi" w:hAnsiTheme="minorHAnsi"/>
          <w:b/>
          <w:iCs/>
          <w:color w:val="000000"/>
        </w:rPr>
      </w:pPr>
      <w:r w:rsidRPr="00207FF0">
        <w:rPr>
          <w:rFonts w:asciiTheme="minorHAnsi" w:hAnsiTheme="minorHAnsi"/>
          <w:b/>
          <w:iCs/>
          <w:color w:val="000000"/>
        </w:rPr>
        <w:t>§ 5</w:t>
      </w:r>
    </w:p>
    <w:p w14:paraId="6F46DD99" w14:textId="77777777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iCs/>
          <w:color w:val="000000"/>
        </w:rPr>
      </w:pPr>
      <w:r w:rsidRPr="00207FF0">
        <w:rPr>
          <w:rFonts w:asciiTheme="minorHAnsi" w:hAnsiTheme="minorHAnsi"/>
          <w:b/>
          <w:iCs/>
          <w:color w:val="000000"/>
        </w:rPr>
        <w:t>Kryteria formalne</w:t>
      </w:r>
    </w:p>
    <w:p w14:paraId="0CB034EA" w14:textId="77777777" w:rsidR="00321173" w:rsidRPr="00207FF0" w:rsidRDefault="00321173" w:rsidP="00321173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>Wniosek musi być złożony w terminie określonym w ogłoszeniu o naborze.</w:t>
      </w:r>
      <w:r>
        <w:rPr>
          <w:rFonts w:asciiTheme="minorHAnsi" w:hAnsiTheme="minorHAnsi"/>
          <w:iCs/>
          <w:color w:val="000000"/>
        </w:rPr>
        <w:t xml:space="preserve"> Wzór wniosku stanowi załącznik nr 1 do regulaminu.</w:t>
      </w:r>
    </w:p>
    <w:p w14:paraId="5EEAB213" w14:textId="77777777" w:rsidR="00321173" w:rsidRPr="00207FF0" w:rsidRDefault="00321173" w:rsidP="00321173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 xml:space="preserve">Wniosek winien być </w:t>
      </w:r>
      <w:r w:rsidRPr="00207FF0">
        <w:rPr>
          <w:rFonts w:asciiTheme="minorHAnsi" w:hAnsiTheme="minorHAnsi"/>
        </w:rPr>
        <w:t xml:space="preserve">złożony w wersji papierowej. Musi być kompletny i złożony na poprawnym druku formularza. Pola, które nie dotyczą wnioskodawcy należy uzupełnić formułą „nie dotyczy”. Pozostawienie jakiejkolwiek pozycji w formularzu niewypełnionej, stanowi błąd formalny. </w:t>
      </w:r>
    </w:p>
    <w:p w14:paraId="6CBE5E2A" w14:textId="77777777" w:rsidR="00321173" w:rsidRPr="00207FF0" w:rsidRDefault="00321173" w:rsidP="00321173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 xml:space="preserve">Wniosek musi być złożony w języku polskim przez podmiot uprawniony do aplikowania </w:t>
      </w:r>
      <w:r w:rsidRPr="00207FF0">
        <w:rPr>
          <w:rFonts w:asciiTheme="minorHAnsi" w:hAnsiTheme="minorHAnsi"/>
          <w:iCs/>
          <w:color w:val="000000"/>
        </w:rPr>
        <w:br/>
        <w:t>w ramach konkursu, spełniający warunki określone w § 2.</w:t>
      </w:r>
    </w:p>
    <w:p w14:paraId="5E2F543D" w14:textId="77777777" w:rsidR="00321173" w:rsidRPr="00207FF0" w:rsidRDefault="00321173" w:rsidP="00321173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 xml:space="preserve">Działania założone we wniosku o </w:t>
      </w:r>
      <w:proofErr w:type="spellStart"/>
      <w:r w:rsidRPr="00207FF0">
        <w:rPr>
          <w:rFonts w:asciiTheme="minorHAnsi" w:hAnsiTheme="minorHAnsi"/>
          <w:iCs/>
          <w:color w:val="000000"/>
        </w:rPr>
        <w:t>mikrogrant</w:t>
      </w:r>
      <w:proofErr w:type="spellEnd"/>
      <w:r w:rsidRPr="00207FF0">
        <w:rPr>
          <w:rFonts w:asciiTheme="minorHAnsi" w:hAnsiTheme="minorHAnsi"/>
          <w:iCs/>
          <w:color w:val="000000"/>
        </w:rPr>
        <w:t xml:space="preserve"> muszą być prowadzone na terenie województwa świętokrzyskiego, w p</w:t>
      </w:r>
      <w:r>
        <w:rPr>
          <w:rFonts w:asciiTheme="minorHAnsi" w:hAnsiTheme="minorHAnsi"/>
          <w:iCs/>
          <w:color w:val="000000"/>
        </w:rPr>
        <w:t>owiatach wymienionych w § 1 pkt</w:t>
      </w:r>
      <w:r w:rsidRPr="00207FF0">
        <w:rPr>
          <w:rFonts w:asciiTheme="minorHAnsi" w:hAnsiTheme="minorHAnsi"/>
          <w:iCs/>
          <w:color w:val="000000"/>
        </w:rPr>
        <w:t xml:space="preserve"> 4. Zakres terytorialny działania zostanie każdorazowo dookreślony w ogłoszeniu o naborze i nie może wykracza</w:t>
      </w:r>
      <w:r>
        <w:rPr>
          <w:rFonts w:asciiTheme="minorHAnsi" w:hAnsiTheme="minorHAnsi"/>
          <w:iCs/>
          <w:color w:val="000000"/>
        </w:rPr>
        <w:t>ć poza teren wskazany w § 1 pkt</w:t>
      </w:r>
      <w:r w:rsidRPr="00207FF0">
        <w:rPr>
          <w:rFonts w:asciiTheme="minorHAnsi" w:hAnsiTheme="minorHAnsi"/>
          <w:iCs/>
          <w:color w:val="000000"/>
        </w:rPr>
        <w:t xml:space="preserve"> 4.</w:t>
      </w:r>
    </w:p>
    <w:p w14:paraId="58BF800D" w14:textId="5350F6E6" w:rsidR="00321173" w:rsidRPr="004C2205" w:rsidRDefault="00321173" w:rsidP="00321173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 xml:space="preserve">Działania przewidziane we wniosku o </w:t>
      </w:r>
      <w:proofErr w:type="spellStart"/>
      <w:r w:rsidRPr="00207FF0">
        <w:rPr>
          <w:rFonts w:asciiTheme="minorHAnsi" w:hAnsiTheme="minorHAnsi"/>
          <w:iCs/>
          <w:color w:val="000000"/>
        </w:rPr>
        <w:t>mikrogrant</w:t>
      </w:r>
      <w:proofErr w:type="spellEnd"/>
      <w:r w:rsidRPr="00207FF0">
        <w:rPr>
          <w:rFonts w:asciiTheme="minorHAnsi" w:hAnsiTheme="minorHAnsi"/>
          <w:iCs/>
          <w:color w:val="000000"/>
        </w:rPr>
        <w:t xml:space="preserve"> muszą być zrealizowane</w:t>
      </w:r>
      <w:r w:rsidRPr="004C2205">
        <w:rPr>
          <w:rFonts w:asciiTheme="minorHAnsi" w:hAnsiTheme="minorHAnsi"/>
          <w:iCs/>
          <w:color w:val="000000"/>
        </w:rPr>
        <w:t xml:space="preserve"> </w:t>
      </w:r>
      <w:r>
        <w:rPr>
          <w:rFonts w:asciiTheme="minorHAnsi" w:hAnsiTheme="minorHAnsi"/>
          <w:iCs/>
          <w:color w:val="000000"/>
        </w:rPr>
        <w:t>w</w:t>
      </w:r>
      <w:r w:rsidRPr="004C2205">
        <w:rPr>
          <w:rFonts w:asciiTheme="minorHAnsi" w:hAnsiTheme="minorHAnsi"/>
          <w:iCs/>
          <w:color w:val="000000"/>
        </w:rPr>
        <w:t xml:space="preserve"> terminie określonym </w:t>
      </w:r>
      <w:r w:rsidR="002600A5">
        <w:rPr>
          <w:rFonts w:asciiTheme="minorHAnsi" w:hAnsiTheme="minorHAnsi"/>
          <w:iCs/>
          <w:color w:val="000000"/>
        </w:rPr>
        <w:t xml:space="preserve">                              </w:t>
      </w:r>
      <w:r w:rsidRPr="004C2205">
        <w:rPr>
          <w:rFonts w:asciiTheme="minorHAnsi" w:hAnsiTheme="minorHAnsi"/>
          <w:iCs/>
          <w:color w:val="000000"/>
        </w:rPr>
        <w:t>w ogłoszeniu o naborze</w:t>
      </w:r>
      <w:r w:rsidR="00D07BCB">
        <w:rPr>
          <w:rFonts w:asciiTheme="minorHAnsi" w:hAnsiTheme="minorHAnsi"/>
          <w:iCs/>
          <w:color w:val="000000"/>
        </w:rPr>
        <w:t>.</w:t>
      </w:r>
    </w:p>
    <w:p w14:paraId="45A04F09" w14:textId="77777777" w:rsidR="00321173" w:rsidRPr="00207FF0" w:rsidRDefault="00321173" w:rsidP="00321173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lastRenderedPageBreak/>
        <w:t xml:space="preserve">Działania zaplanowane we wniosku muszą być zgodne z założeniami naboru (zakresem </w:t>
      </w:r>
      <w:r>
        <w:rPr>
          <w:rFonts w:asciiTheme="minorHAnsi" w:hAnsiTheme="minorHAnsi"/>
          <w:iCs/>
          <w:color w:val="000000"/>
        </w:rPr>
        <w:t>inicjatywy</w:t>
      </w:r>
      <w:r w:rsidRPr="00207FF0">
        <w:rPr>
          <w:rFonts w:asciiTheme="minorHAnsi" w:hAnsiTheme="minorHAnsi"/>
          <w:iCs/>
          <w:color w:val="000000"/>
        </w:rPr>
        <w:t xml:space="preserve"> możliwym do sfinansowania).</w:t>
      </w:r>
    </w:p>
    <w:p w14:paraId="3204DDB8" w14:textId="77777777" w:rsidR="00321173" w:rsidRPr="00207FF0" w:rsidRDefault="00321173" w:rsidP="00321173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iCs/>
          <w:color w:val="000000"/>
        </w:rPr>
        <w:t>PES może złożyć jeden wniosek w ramach ogłoszonego naboru wniosków.</w:t>
      </w:r>
    </w:p>
    <w:p w14:paraId="7FBAA053" w14:textId="77777777" w:rsidR="00321173" w:rsidRPr="00207FF0" w:rsidRDefault="00321173" w:rsidP="0032117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iCs/>
          <w:color w:val="000000"/>
        </w:rPr>
      </w:pPr>
    </w:p>
    <w:p w14:paraId="35A5911B" w14:textId="77777777" w:rsidR="00321173" w:rsidRPr="00207FF0" w:rsidRDefault="00321173" w:rsidP="0032117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Theme="minorHAnsi" w:hAnsiTheme="minorHAnsi"/>
          <w:iCs/>
          <w:color w:val="000000"/>
        </w:rPr>
      </w:pPr>
      <w:r w:rsidRPr="00207FF0">
        <w:rPr>
          <w:rFonts w:asciiTheme="minorHAnsi" w:hAnsiTheme="minorHAnsi"/>
          <w:b/>
          <w:iCs/>
          <w:color w:val="000000"/>
        </w:rPr>
        <w:t>§ 6</w:t>
      </w:r>
    </w:p>
    <w:p w14:paraId="2BBC8383" w14:textId="77777777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iCs/>
          <w:color w:val="000000"/>
        </w:rPr>
      </w:pPr>
      <w:r w:rsidRPr="00207FF0">
        <w:rPr>
          <w:rFonts w:asciiTheme="minorHAnsi" w:hAnsiTheme="minorHAnsi"/>
          <w:b/>
          <w:iCs/>
          <w:color w:val="000000"/>
        </w:rPr>
        <w:t xml:space="preserve">Tryb i zasady przyznawania </w:t>
      </w:r>
      <w:proofErr w:type="spellStart"/>
      <w:r w:rsidRPr="00207FF0">
        <w:rPr>
          <w:rFonts w:asciiTheme="minorHAnsi" w:hAnsiTheme="minorHAnsi"/>
          <w:b/>
          <w:iCs/>
          <w:color w:val="000000"/>
        </w:rPr>
        <w:t>mikrograntu</w:t>
      </w:r>
      <w:proofErr w:type="spellEnd"/>
    </w:p>
    <w:p w14:paraId="7A0E1619" w14:textId="77777777" w:rsidR="00321173" w:rsidRDefault="00321173" w:rsidP="00321173">
      <w:pPr>
        <w:numPr>
          <w:ilvl w:val="0"/>
          <w:numId w:val="35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Theme="minorHAnsi" w:hAnsiTheme="minorHAnsi"/>
          <w:iCs/>
          <w:color w:val="000000"/>
        </w:rPr>
      </w:pPr>
      <w:proofErr w:type="spellStart"/>
      <w:r w:rsidRPr="00207FF0">
        <w:rPr>
          <w:rFonts w:asciiTheme="minorHAnsi" w:hAnsiTheme="minorHAnsi"/>
          <w:iCs/>
          <w:color w:val="000000"/>
        </w:rPr>
        <w:t>Mikrogranty</w:t>
      </w:r>
      <w:proofErr w:type="spellEnd"/>
      <w:r w:rsidRPr="00207FF0">
        <w:rPr>
          <w:rFonts w:asciiTheme="minorHAnsi" w:hAnsiTheme="minorHAnsi"/>
          <w:iCs/>
          <w:color w:val="000000"/>
        </w:rPr>
        <w:t xml:space="preserve"> przyznawane są w drodze konkursu.</w:t>
      </w:r>
    </w:p>
    <w:p w14:paraId="0972B14D" w14:textId="77777777" w:rsidR="00321173" w:rsidRPr="003C3B2A" w:rsidRDefault="00321173" w:rsidP="00321173">
      <w:pPr>
        <w:numPr>
          <w:ilvl w:val="0"/>
          <w:numId w:val="35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567" w:hanging="279"/>
        <w:jc w:val="both"/>
        <w:rPr>
          <w:rFonts w:asciiTheme="minorHAnsi" w:hAnsiTheme="minorHAnsi"/>
          <w:iCs/>
          <w:color w:val="000000"/>
        </w:rPr>
      </w:pPr>
      <w:proofErr w:type="spellStart"/>
      <w:r w:rsidRPr="003C3B2A">
        <w:rPr>
          <w:rFonts w:asciiTheme="minorHAnsi" w:hAnsiTheme="minorHAnsi"/>
          <w:iCs/>
          <w:color w:val="000000"/>
        </w:rPr>
        <w:t>Mikrogranty</w:t>
      </w:r>
      <w:proofErr w:type="spellEnd"/>
      <w:r w:rsidRPr="003C3B2A">
        <w:rPr>
          <w:rFonts w:asciiTheme="minorHAnsi" w:hAnsiTheme="minorHAnsi"/>
          <w:iCs/>
          <w:color w:val="000000"/>
        </w:rPr>
        <w:t xml:space="preserve"> będą realizowane w formule współpracy z jednostkami samorządu lokalnego, które będą partycypować w kosztach tych </w:t>
      </w:r>
      <w:proofErr w:type="spellStart"/>
      <w:r w:rsidRPr="003C3B2A">
        <w:rPr>
          <w:rFonts w:asciiTheme="minorHAnsi" w:hAnsiTheme="minorHAnsi"/>
          <w:iCs/>
          <w:color w:val="000000"/>
        </w:rPr>
        <w:t>mikrograntów</w:t>
      </w:r>
      <w:proofErr w:type="spellEnd"/>
      <w:r w:rsidRPr="003C3B2A">
        <w:rPr>
          <w:rFonts w:asciiTheme="minorHAnsi" w:hAnsiTheme="minorHAnsi"/>
          <w:iCs/>
          <w:color w:val="000000"/>
        </w:rPr>
        <w:t>. Polega on na tym, że jednostka samorządu terytorialnego dofinansowuje działania projektowe ze środków samorządowych (w wyniku dofinansowania oferty złożonej w ramach otwartego konkursu ofert lub na podstawie trybu z art. 19a Ustawy o działalności pożytku publicznego i o wolontariacie). Następnie w ramach projektu alokowana jest wartość środków równa kwocie przekazanej przez samorząd i w ramach projektu ogłaszany jest nabór wniosków od zainteresowanych PES ogłaszany przez Operatora.</w:t>
      </w:r>
    </w:p>
    <w:p w14:paraId="10087FF6" w14:textId="2DC5B223" w:rsidR="00321173" w:rsidRPr="00207FF0" w:rsidRDefault="00321173" w:rsidP="001F7E9E">
      <w:pPr>
        <w:numPr>
          <w:ilvl w:val="0"/>
          <w:numId w:val="35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Cs/>
          <w:color w:val="000000"/>
        </w:rPr>
      </w:pPr>
      <w:r w:rsidRPr="00207FF0">
        <w:rPr>
          <w:rFonts w:asciiTheme="minorHAnsi" w:eastAsia="Times New Roman" w:hAnsiTheme="minorHAnsi"/>
          <w:lang w:eastAsia="pl-PL"/>
        </w:rPr>
        <w:t>Ogłoszenie o konkursie będzie każdorazowo publikowane na stronie internetowej</w:t>
      </w:r>
      <w:r w:rsidRPr="00207FF0">
        <w:rPr>
          <w:rFonts w:asciiTheme="minorHAnsi" w:hAnsiTheme="minorHAnsi"/>
          <w:iCs/>
          <w:color w:val="000000"/>
        </w:rPr>
        <w:t xml:space="preserve"> </w:t>
      </w:r>
      <w:hyperlink r:id="rId9" w:history="1">
        <w:r w:rsidRPr="00207FF0">
          <w:rPr>
            <w:rStyle w:val="Hipercze"/>
            <w:rFonts w:asciiTheme="minorHAnsi" w:eastAsia="Times New Roman" w:hAnsiTheme="minorHAnsi"/>
            <w:lang w:eastAsia="pl-PL"/>
          </w:rPr>
          <w:t>www.</w:t>
        </w:r>
        <w:r w:rsidRPr="00207FF0">
          <w:rPr>
            <w:rStyle w:val="Hipercze"/>
            <w:rFonts w:asciiTheme="minorHAnsi" w:hAnsiTheme="minorHAnsi"/>
            <w:i/>
          </w:rPr>
          <w:t>koowes.pl</w:t>
        </w:r>
      </w:hyperlink>
      <w:r w:rsidRPr="00207FF0">
        <w:rPr>
          <w:rFonts w:asciiTheme="minorHAnsi" w:hAnsiTheme="minorHAnsi"/>
          <w:i/>
          <w:color w:val="000000"/>
        </w:rPr>
        <w:t xml:space="preserve"> oraz </w:t>
      </w:r>
      <w:hyperlink r:id="rId10" w:history="1">
        <w:r w:rsidRPr="00207FF0">
          <w:rPr>
            <w:rStyle w:val="Hipercze"/>
            <w:rFonts w:asciiTheme="minorHAnsi" w:hAnsiTheme="minorHAnsi"/>
            <w:i/>
          </w:rPr>
          <w:t>www.krzemiennykrag.info</w:t>
        </w:r>
      </w:hyperlink>
      <w:r w:rsidR="001F7E9E">
        <w:rPr>
          <w:rStyle w:val="Hipercze"/>
          <w:rFonts w:asciiTheme="minorHAnsi" w:hAnsiTheme="minorHAnsi"/>
          <w:i/>
        </w:rPr>
        <w:t xml:space="preserve"> </w:t>
      </w:r>
      <w:r w:rsidRPr="00207FF0">
        <w:rPr>
          <w:rFonts w:asciiTheme="minorHAnsi" w:hAnsiTheme="minorHAnsi"/>
          <w:color w:val="000000"/>
        </w:rPr>
        <w:t xml:space="preserve">najpóźniej </w:t>
      </w:r>
      <w:r w:rsidRPr="00207FF0">
        <w:rPr>
          <w:rFonts w:asciiTheme="minorHAnsi" w:eastAsia="Times New Roman" w:hAnsiTheme="minorHAnsi"/>
          <w:lang w:eastAsia="pl-PL"/>
        </w:rPr>
        <w:t>przed dniem rozpoczęcia naboru wniosków.</w:t>
      </w:r>
    </w:p>
    <w:p w14:paraId="3121C18E" w14:textId="77777777" w:rsidR="00321173" w:rsidRPr="00207FF0" w:rsidRDefault="00321173" w:rsidP="00321173">
      <w:pPr>
        <w:numPr>
          <w:ilvl w:val="0"/>
          <w:numId w:val="3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Theme="minorHAnsi" w:hAnsiTheme="minorHAnsi"/>
          <w:iCs/>
          <w:color w:val="000000"/>
        </w:rPr>
      </w:pPr>
      <w:r w:rsidRPr="00207FF0">
        <w:rPr>
          <w:rFonts w:asciiTheme="minorHAnsi" w:eastAsia="Times New Roman" w:hAnsiTheme="minorHAnsi"/>
          <w:lang w:eastAsia="pl-PL"/>
        </w:rPr>
        <w:t xml:space="preserve">Ogłoszenie, o którym mowa w </w:t>
      </w:r>
      <w:r w:rsidRPr="00207FF0">
        <w:rPr>
          <w:rFonts w:asciiTheme="minorHAnsi" w:hAnsiTheme="minorHAnsi"/>
          <w:iCs/>
          <w:color w:val="000000"/>
        </w:rPr>
        <w:t>paragrafie 6</w:t>
      </w:r>
      <w:r w:rsidRPr="00207FF0">
        <w:rPr>
          <w:rFonts w:asciiTheme="minorHAnsi" w:hAnsiTheme="minorHAnsi"/>
          <w:b/>
          <w:iCs/>
          <w:color w:val="000000"/>
        </w:rPr>
        <w:t xml:space="preserve"> </w:t>
      </w:r>
      <w:r w:rsidRPr="00207FF0">
        <w:rPr>
          <w:rFonts w:asciiTheme="minorHAnsi" w:hAnsiTheme="minorHAnsi"/>
          <w:iCs/>
          <w:color w:val="000000"/>
        </w:rPr>
        <w:t>punkt</w:t>
      </w:r>
      <w:r w:rsidRPr="00207FF0">
        <w:rPr>
          <w:rFonts w:asciiTheme="minorHAnsi" w:eastAsia="Times New Roman" w:hAnsiTheme="minorHAnsi"/>
          <w:lang w:eastAsia="pl-PL"/>
        </w:rPr>
        <w:t xml:space="preserve"> </w:t>
      </w:r>
      <w:r>
        <w:rPr>
          <w:rFonts w:asciiTheme="minorHAnsi" w:eastAsia="Times New Roman" w:hAnsiTheme="minorHAnsi"/>
          <w:lang w:eastAsia="pl-PL"/>
        </w:rPr>
        <w:t>3</w:t>
      </w:r>
      <w:r w:rsidRPr="00207FF0">
        <w:rPr>
          <w:rFonts w:asciiTheme="minorHAnsi" w:eastAsia="Times New Roman" w:hAnsiTheme="minorHAnsi"/>
          <w:lang w:eastAsia="pl-PL"/>
        </w:rPr>
        <w:t xml:space="preserve"> będzie zawierać w szczególności:</w:t>
      </w:r>
    </w:p>
    <w:p w14:paraId="770B3F79" w14:textId="77777777" w:rsidR="00321173" w:rsidRPr="00207FF0" w:rsidRDefault="00321173" w:rsidP="00321173">
      <w:pPr>
        <w:pStyle w:val="Akapitzlist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07FF0">
        <w:rPr>
          <w:rFonts w:asciiTheme="minorHAnsi" w:hAnsiTheme="minorHAnsi"/>
        </w:rPr>
        <w:t xml:space="preserve">zakres rzeczowy </w:t>
      </w:r>
      <w:r>
        <w:rPr>
          <w:rFonts w:asciiTheme="minorHAnsi" w:hAnsiTheme="minorHAnsi"/>
        </w:rPr>
        <w:t>inicjatywy</w:t>
      </w:r>
      <w:r w:rsidRPr="00207FF0">
        <w:rPr>
          <w:rFonts w:asciiTheme="minorHAnsi" w:hAnsiTheme="minorHAnsi"/>
        </w:rPr>
        <w:t xml:space="preserve"> możliwy do sfinansowania;</w:t>
      </w:r>
    </w:p>
    <w:p w14:paraId="058EEB76" w14:textId="77777777" w:rsidR="00321173" w:rsidRPr="00207FF0" w:rsidRDefault="00321173" w:rsidP="00321173">
      <w:pPr>
        <w:pStyle w:val="Akapitzlist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07FF0">
        <w:rPr>
          <w:rFonts w:asciiTheme="minorHAnsi" w:hAnsiTheme="minorHAnsi"/>
        </w:rPr>
        <w:t xml:space="preserve">wysokość środków finansowych przeznaczonych na dofinansowanie </w:t>
      </w:r>
      <w:proofErr w:type="spellStart"/>
      <w:r w:rsidRPr="00207FF0">
        <w:rPr>
          <w:rFonts w:asciiTheme="minorHAnsi" w:hAnsiTheme="minorHAnsi"/>
        </w:rPr>
        <w:t>mikrograntu</w:t>
      </w:r>
      <w:proofErr w:type="spellEnd"/>
      <w:r w:rsidRPr="00207FF0">
        <w:rPr>
          <w:rFonts w:asciiTheme="minorHAnsi" w:hAnsiTheme="minorHAnsi"/>
        </w:rPr>
        <w:t>;</w:t>
      </w:r>
    </w:p>
    <w:p w14:paraId="56EBD3ED" w14:textId="77777777" w:rsidR="00321173" w:rsidRPr="00207FF0" w:rsidRDefault="00321173" w:rsidP="00321173">
      <w:pPr>
        <w:pStyle w:val="Akapitzlist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07FF0">
        <w:rPr>
          <w:rFonts w:asciiTheme="minorHAnsi" w:hAnsiTheme="minorHAnsi"/>
        </w:rPr>
        <w:t>termin, obszar realizacji inicjatyw oraz warunki składania wniosków;</w:t>
      </w:r>
    </w:p>
    <w:p w14:paraId="302DFE92" w14:textId="77777777" w:rsidR="00321173" w:rsidRDefault="00321173" w:rsidP="00321173">
      <w:pPr>
        <w:pStyle w:val="Akapitzlist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07FF0">
        <w:rPr>
          <w:rFonts w:asciiTheme="minorHAnsi" w:hAnsiTheme="minorHAnsi"/>
        </w:rPr>
        <w:t>tryb oraz kryteria stosowane przy wyborze inicjatyw</w:t>
      </w:r>
      <w:r>
        <w:rPr>
          <w:rFonts w:asciiTheme="minorHAnsi" w:hAnsiTheme="minorHAnsi"/>
        </w:rPr>
        <w:t>;</w:t>
      </w:r>
    </w:p>
    <w:p w14:paraId="6F8BE7D9" w14:textId="77777777" w:rsidR="00321173" w:rsidRDefault="00321173" w:rsidP="00321173">
      <w:pPr>
        <w:pStyle w:val="Akapitzlist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ograniczenia terytorialne;</w:t>
      </w:r>
    </w:p>
    <w:p w14:paraId="654A749A" w14:textId="77777777" w:rsidR="00321173" w:rsidRPr="00207FF0" w:rsidRDefault="00321173" w:rsidP="00321173">
      <w:pPr>
        <w:pStyle w:val="Akapitzlist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4C2205">
        <w:rPr>
          <w:rFonts w:asciiTheme="minorHAnsi" w:hAnsiTheme="minorHAnsi"/>
        </w:rPr>
        <w:t>inne warunki specyficzne dla danego naboru</w:t>
      </w:r>
      <w:r>
        <w:rPr>
          <w:rFonts w:asciiTheme="minorHAnsi" w:hAnsiTheme="minorHAnsi"/>
        </w:rPr>
        <w:t>.</w:t>
      </w:r>
    </w:p>
    <w:p w14:paraId="7468330D" w14:textId="77777777" w:rsidR="00321173" w:rsidRPr="003E090A" w:rsidRDefault="00321173" w:rsidP="00321173">
      <w:pPr>
        <w:numPr>
          <w:ilvl w:val="0"/>
          <w:numId w:val="35"/>
        </w:numPr>
        <w:tabs>
          <w:tab w:val="left" w:pos="567"/>
        </w:tabs>
        <w:spacing w:after="0" w:line="240" w:lineRule="auto"/>
        <w:ind w:left="567" w:hanging="284"/>
        <w:jc w:val="both"/>
        <w:rPr>
          <w:rFonts w:asciiTheme="minorHAnsi" w:hAnsiTheme="minorHAnsi"/>
        </w:rPr>
      </w:pPr>
      <w:r w:rsidRPr="003E090A">
        <w:rPr>
          <w:rFonts w:asciiTheme="minorHAnsi" w:hAnsiTheme="minorHAnsi"/>
        </w:rPr>
        <w:t>Miejsce i forma składania dokumentów każdorazowo będzie określona w ogłoszeniu o naborze.</w:t>
      </w:r>
      <w:r>
        <w:rPr>
          <w:rFonts w:asciiTheme="minorHAnsi" w:hAnsiTheme="minorHAnsi"/>
        </w:rPr>
        <w:t xml:space="preserve"> </w:t>
      </w:r>
      <w:r w:rsidRPr="00016BF6">
        <w:rPr>
          <w:rFonts w:asciiTheme="minorHAnsi" w:hAnsiTheme="minorHAnsi"/>
          <w:i/>
          <w:iCs/>
        </w:rPr>
        <w:t>Wzór wniosku stanowi załącznik nr 1 do niniejszego regulaminu</w:t>
      </w:r>
      <w:r>
        <w:rPr>
          <w:rFonts w:asciiTheme="minorHAnsi" w:hAnsiTheme="minorHAnsi"/>
          <w:i/>
          <w:iCs/>
        </w:rPr>
        <w:t>.</w:t>
      </w:r>
    </w:p>
    <w:p w14:paraId="5C7B6445" w14:textId="77777777" w:rsidR="00321173" w:rsidRPr="00EC0291" w:rsidRDefault="00321173" w:rsidP="00321173">
      <w:pPr>
        <w:numPr>
          <w:ilvl w:val="0"/>
          <w:numId w:val="35"/>
        </w:numPr>
        <w:tabs>
          <w:tab w:val="left" w:pos="567"/>
        </w:tabs>
        <w:spacing w:after="0" w:line="240" w:lineRule="auto"/>
        <w:ind w:left="567" w:hanging="284"/>
        <w:jc w:val="both"/>
        <w:rPr>
          <w:rFonts w:asciiTheme="minorHAnsi" w:hAnsiTheme="minorHAnsi"/>
        </w:rPr>
      </w:pPr>
      <w:r w:rsidRPr="00EC0291">
        <w:rPr>
          <w:rFonts w:asciiTheme="minorHAnsi" w:hAnsiTheme="minorHAnsi"/>
        </w:rPr>
        <w:t xml:space="preserve">Wnioski złożone </w:t>
      </w:r>
      <w:r>
        <w:rPr>
          <w:rFonts w:asciiTheme="minorHAnsi" w:hAnsiTheme="minorHAnsi"/>
        </w:rPr>
        <w:t>po terminie określonym w naborze,</w:t>
      </w:r>
      <w:r w:rsidRPr="00EC0291">
        <w:rPr>
          <w:rFonts w:asciiTheme="minorHAnsi" w:hAnsiTheme="minorHAnsi"/>
        </w:rPr>
        <w:t xml:space="preserve"> nie będą podlegać roz</w:t>
      </w:r>
      <w:r>
        <w:rPr>
          <w:rFonts w:asciiTheme="minorHAnsi" w:hAnsiTheme="minorHAnsi"/>
        </w:rPr>
        <w:t>patrzeniu i zostaną odrzucone.</w:t>
      </w:r>
    </w:p>
    <w:p w14:paraId="04C2904C" w14:textId="77777777" w:rsidR="00321173" w:rsidRPr="004C2205" w:rsidRDefault="00321173" w:rsidP="00321173">
      <w:pPr>
        <w:numPr>
          <w:ilvl w:val="0"/>
          <w:numId w:val="35"/>
        </w:numPr>
        <w:tabs>
          <w:tab w:val="left" w:pos="567"/>
        </w:tabs>
        <w:spacing w:after="0" w:line="240" w:lineRule="auto"/>
        <w:ind w:left="567" w:hanging="284"/>
        <w:jc w:val="both"/>
        <w:rPr>
          <w:rFonts w:asciiTheme="minorHAnsi" w:eastAsia="Times New Roman" w:hAnsiTheme="minorHAnsi"/>
          <w:lang w:eastAsia="pl-PL"/>
        </w:rPr>
      </w:pPr>
      <w:r w:rsidRPr="004C2205">
        <w:rPr>
          <w:rFonts w:asciiTheme="minorHAnsi" w:hAnsiTheme="minorHAnsi"/>
        </w:rPr>
        <w:t>Wnioski nie zawierające wymaganych załączników lub posiadające braki formalne, tj. np. brak podpisu, pozostawione puste pola, będą zgodnie z definicją skutecznego doręczenia informacji wezwane do ich uzupełnienia.</w:t>
      </w:r>
    </w:p>
    <w:p w14:paraId="3726764C" w14:textId="77777777" w:rsidR="00321173" w:rsidRPr="004C2205" w:rsidRDefault="00321173" w:rsidP="00321173">
      <w:pPr>
        <w:numPr>
          <w:ilvl w:val="0"/>
          <w:numId w:val="35"/>
        </w:numPr>
        <w:tabs>
          <w:tab w:val="left" w:pos="567"/>
        </w:tabs>
        <w:spacing w:after="0" w:line="240" w:lineRule="auto"/>
        <w:ind w:left="567" w:hanging="284"/>
        <w:jc w:val="both"/>
        <w:rPr>
          <w:rFonts w:asciiTheme="minorHAnsi" w:eastAsia="Times New Roman" w:hAnsiTheme="minorHAnsi"/>
          <w:lang w:eastAsia="pl-PL"/>
        </w:rPr>
      </w:pPr>
      <w:r w:rsidRPr="004C2205">
        <w:rPr>
          <w:rFonts w:asciiTheme="minorHAnsi" w:hAnsiTheme="minorHAnsi"/>
        </w:rPr>
        <w:t>Korekty błędów formalnych należy dokonać, w ciągu 2 dni roboczych od daty otrzymania wezwania (w formie e-mailowej).</w:t>
      </w:r>
    </w:p>
    <w:p w14:paraId="59950E69" w14:textId="77777777" w:rsidR="00321173" w:rsidRPr="004C2205" w:rsidRDefault="00321173" w:rsidP="00321173">
      <w:pPr>
        <w:numPr>
          <w:ilvl w:val="0"/>
          <w:numId w:val="35"/>
        </w:numPr>
        <w:tabs>
          <w:tab w:val="left" w:pos="567"/>
        </w:tabs>
        <w:spacing w:after="0" w:line="240" w:lineRule="auto"/>
        <w:ind w:left="567" w:hanging="284"/>
        <w:jc w:val="both"/>
        <w:rPr>
          <w:rFonts w:asciiTheme="minorHAnsi" w:eastAsia="Times New Roman" w:hAnsiTheme="minorHAnsi"/>
          <w:lang w:eastAsia="pl-PL"/>
        </w:rPr>
      </w:pPr>
      <w:r>
        <w:rPr>
          <w:rFonts w:asciiTheme="minorHAnsi" w:hAnsiTheme="minorHAnsi"/>
        </w:rPr>
        <w:t>PES</w:t>
      </w:r>
      <w:r w:rsidRPr="004C2205">
        <w:rPr>
          <w:rFonts w:asciiTheme="minorHAnsi" w:hAnsiTheme="minorHAnsi"/>
        </w:rPr>
        <w:t xml:space="preserve"> zobowiązany jest do naniesienia poprawek/uzupełnienia złożonych dokumentów, a nie ponownego złożenia kompletu wymaganych dokumentów. Uzupełnienie lub poprawa wniosku może dotyczyć jedynie elementów wskazanych przez oceniających.</w:t>
      </w:r>
    </w:p>
    <w:p w14:paraId="4656B2F4" w14:textId="77777777" w:rsidR="00321173" w:rsidRPr="004C2205" w:rsidRDefault="00321173" w:rsidP="00321173">
      <w:pPr>
        <w:numPr>
          <w:ilvl w:val="0"/>
          <w:numId w:val="35"/>
        </w:numPr>
        <w:tabs>
          <w:tab w:val="left" w:pos="567"/>
        </w:tabs>
        <w:spacing w:after="0" w:line="240" w:lineRule="auto"/>
        <w:ind w:left="567" w:hanging="284"/>
        <w:jc w:val="both"/>
        <w:rPr>
          <w:rFonts w:asciiTheme="minorHAnsi" w:eastAsia="Times New Roman" w:hAnsiTheme="minorHAnsi"/>
          <w:lang w:eastAsia="pl-PL"/>
        </w:rPr>
      </w:pPr>
      <w:r w:rsidRPr="004C2205">
        <w:rPr>
          <w:rFonts w:asciiTheme="minorHAnsi" w:hAnsiTheme="minorHAnsi"/>
        </w:rPr>
        <w:t xml:space="preserve"> Po dokonaniu poprawek/uzupełnień wniosek jest przekazywany do ponownej oceny formalnej.</w:t>
      </w:r>
    </w:p>
    <w:p w14:paraId="071C0832" w14:textId="77777777" w:rsidR="00321173" w:rsidRPr="004C2205" w:rsidRDefault="00321173" w:rsidP="00321173">
      <w:pPr>
        <w:numPr>
          <w:ilvl w:val="0"/>
          <w:numId w:val="35"/>
        </w:numPr>
        <w:tabs>
          <w:tab w:val="left" w:pos="567"/>
        </w:tabs>
        <w:spacing w:after="0" w:line="240" w:lineRule="auto"/>
        <w:ind w:left="567" w:hanging="284"/>
        <w:jc w:val="both"/>
        <w:rPr>
          <w:rFonts w:asciiTheme="minorHAnsi" w:eastAsia="Times New Roman" w:hAnsiTheme="minorHAnsi"/>
          <w:lang w:eastAsia="pl-PL"/>
        </w:rPr>
      </w:pPr>
      <w:r w:rsidRPr="004C2205">
        <w:rPr>
          <w:rFonts w:asciiTheme="minorHAnsi" w:hAnsiTheme="minorHAnsi"/>
        </w:rPr>
        <w:t xml:space="preserve"> W przypadku niedokonania bądź błędnego dokonania poprawek/uzupełnień w terminie wskazanym w pkt </w:t>
      </w:r>
      <w:r>
        <w:rPr>
          <w:rFonts w:asciiTheme="minorHAnsi" w:hAnsiTheme="minorHAnsi"/>
        </w:rPr>
        <w:t>9</w:t>
      </w:r>
      <w:r w:rsidRPr="004C2205">
        <w:rPr>
          <w:rFonts w:asciiTheme="minorHAnsi" w:hAnsiTheme="minorHAnsi"/>
        </w:rPr>
        <w:t xml:space="preserve"> wniosek zostaje odrzucony z przyczyn formalnych.</w:t>
      </w:r>
    </w:p>
    <w:p w14:paraId="59731990" w14:textId="77777777" w:rsidR="00321173" w:rsidRPr="004C2205" w:rsidRDefault="00321173" w:rsidP="00321173">
      <w:pPr>
        <w:numPr>
          <w:ilvl w:val="0"/>
          <w:numId w:val="35"/>
        </w:numPr>
        <w:tabs>
          <w:tab w:val="left" w:pos="567"/>
        </w:tabs>
        <w:spacing w:after="0" w:line="240" w:lineRule="auto"/>
        <w:ind w:left="567" w:hanging="284"/>
        <w:jc w:val="both"/>
        <w:rPr>
          <w:rFonts w:asciiTheme="minorHAnsi" w:eastAsia="Times New Roman" w:hAnsiTheme="minorHAnsi"/>
          <w:lang w:eastAsia="pl-PL"/>
        </w:rPr>
      </w:pPr>
      <w:r w:rsidRPr="004C2205">
        <w:rPr>
          <w:rFonts w:asciiTheme="minorHAnsi" w:hAnsiTheme="minorHAnsi"/>
        </w:rPr>
        <w:t xml:space="preserve"> Ponowna ocena formalna jest ostateczna i nie przysługuje od niej odwołanie.</w:t>
      </w:r>
    </w:p>
    <w:p w14:paraId="2FA89A61" w14:textId="77777777" w:rsidR="00321173" w:rsidRPr="004C2205" w:rsidRDefault="00321173" w:rsidP="00321173">
      <w:pPr>
        <w:numPr>
          <w:ilvl w:val="0"/>
          <w:numId w:val="35"/>
        </w:numPr>
        <w:tabs>
          <w:tab w:val="left" w:pos="567"/>
        </w:tabs>
        <w:spacing w:after="0" w:line="240" w:lineRule="auto"/>
        <w:ind w:left="567" w:hanging="284"/>
        <w:jc w:val="both"/>
        <w:rPr>
          <w:rFonts w:asciiTheme="minorHAnsi" w:eastAsia="Times New Roman" w:hAnsiTheme="minorHAnsi"/>
          <w:lang w:eastAsia="pl-PL"/>
        </w:rPr>
      </w:pPr>
      <w:r w:rsidRPr="004C2205">
        <w:rPr>
          <w:rFonts w:asciiTheme="minorHAnsi" w:hAnsiTheme="minorHAnsi"/>
        </w:rPr>
        <w:t xml:space="preserve"> Wnioski, które uzyskały pozytywną ocenę formalną będą podlegały ocenie merytorycznej.</w:t>
      </w:r>
    </w:p>
    <w:p w14:paraId="723758BF" w14:textId="281242D8" w:rsidR="00321173" w:rsidRPr="00207FF0" w:rsidRDefault="00321173" w:rsidP="00321173">
      <w:pPr>
        <w:numPr>
          <w:ilvl w:val="0"/>
          <w:numId w:val="35"/>
        </w:numPr>
        <w:spacing w:after="0" w:line="240" w:lineRule="auto"/>
        <w:ind w:left="567" w:hanging="284"/>
        <w:jc w:val="both"/>
        <w:rPr>
          <w:rFonts w:asciiTheme="minorHAnsi" w:eastAsia="Times New Roman" w:hAnsiTheme="minorHAnsi"/>
          <w:lang w:eastAsia="pl-PL"/>
        </w:rPr>
      </w:pPr>
      <w:r w:rsidRPr="00207FF0">
        <w:rPr>
          <w:rFonts w:asciiTheme="minorHAnsi" w:eastAsia="Times New Roman" w:hAnsiTheme="minorHAnsi"/>
          <w:lang w:eastAsia="pl-PL"/>
        </w:rPr>
        <w:t xml:space="preserve"> Ogłoszenie wyników następuje poprzez opublikowanie list dofinansowanych inicjatyw na stronach </w:t>
      </w:r>
      <w:hyperlink r:id="rId11" w:history="1">
        <w:r w:rsidRPr="00207FF0">
          <w:rPr>
            <w:rStyle w:val="Hipercze"/>
            <w:rFonts w:asciiTheme="minorHAnsi" w:eastAsia="Times New Roman" w:hAnsiTheme="minorHAnsi"/>
            <w:lang w:eastAsia="pl-PL"/>
          </w:rPr>
          <w:t>www.koowes.pl</w:t>
        </w:r>
      </w:hyperlink>
      <w:r w:rsidRPr="00207FF0">
        <w:rPr>
          <w:rFonts w:asciiTheme="minorHAnsi" w:eastAsia="Times New Roman" w:hAnsiTheme="minorHAnsi"/>
          <w:lang w:eastAsia="pl-PL"/>
        </w:rPr>
        <w:t xml:space="preserve"> oraz </w:t>
      </w:r>
      <w:hyperlink r:id="rId12" w:history="1">
        <w:r w:rsidR="001F7E9E" w:rsidRPr="00742E7F">
          <w:rPr>
            <w:rStyle w:val="Hipercze"/>
            <w:rFonts w:asciiTheme="minorHAnsi" w:hAnsiTheme="minorHAnsi"/>
            <w:i/>
          </w:rPr>
          <w:t>www.krzemiennykrag.info</w:t>
        </w:r>
      </w:hyperlink>
      <w:r w:rsidR="001F7E9E">
        <w:rPr>
          <w:rStyle w:val="Hipercze"/>
          <w:rFonts w:asciiTheme="minorHAnsi" w:hAnsiTheme="minorHAnsi"/>
          <w:i/>
        </w:rPr>
        <w:t xml:space="preserve"> </w:t>
      </w:r>
      <w:r w:rsidR="00D07BCB">
        <w:rPr>
          <w:rStyle w:val="Hipercze"/>
          <w:rFonts w:asciiTheme="minorHAnsi" w:hAnsiTheme="minorHAnsi"/>
          <w:i/>
        </w:rPr>
        <w:t xml:space="preserve">. </w:t>
      </w:r>
      <w:r w:rsidRPr="00207FF0">
        <w:rPr>
          <w:rFonts w:asciiTheme="minorHAnsi" w:eastAsia="Times New Roman" w:hAnsiTheme="minorHAnsi"/>
          <w:lang w:eastAsia="pl-PL"/>
        </w:rPr>
        <w:t>Ponadto informacje o wynikach zostaną przesłane e-mailem bezpośrednio Wnioskodawcy.</w:t>
      </w:r>
    </w:p>
    <w:p w14:paraId="50548B9A" w14:textId="77777777" w:rsidR="00321173" w:rsidRPr="00207FF0" w:rsidRDefault="00321173" w:rsidP="00321173">
      <w:pPr>
        <w:numPr>
          <w:ilvl w:val="0"/>
          <w:numId w:val="35"/>
        </w:numPr>
        <w:tabs>
          <w:tab w:val="left" w:pos="567"/>
        </w:tabs>
        <w:spacing w:after="0" w:line="240" w:lineRule="auto"/>
        <w:ind w:left="567" w:hanging="284"/>
        <w:jc w:val="both"/>
        <w:rPr>
          <w:rFonts w:asciiTheme="minorHAnsi" w:eastAsia="Times New Roman" w:hAnsiTheme="minorHAnsi"/>
          <w:lang w:eastAsia="pl-PL"/>
        </w:rPr>
      </w:pPr>
      <w:r w:rsidRPr="00207FF0">
        <w:rPr>
          <w:rFonts w:asciiTheme="minorHAnsi" w:eastAsia="Times New Roman" w:hAnsiTheme="minorHAnsi"/>
          <w:lang w:eastAsia="pl-PL"/>
        </w:rPr>
        <w:t xml:space="preserve"> Ocena formalno-merytoryczna wniosku dokonywana będzie przez </w:t>
      </w:r>
      <w:r w:rsidRPr="00207FF0">
        <w:rPr>
          <w:rFonts w:asciiTheme="minorHAnsi" w:hAnsiTheme="minorHAnsi"/>
          <w:color w:val="000000"/>
        </w:rPr>
        <w:t xml:space="preserve">Komisję Oceny Wniosków, składającą się z dwóch oceniających powołanych przez Operatora, w oparciu o „Kartę oceny wniosku o </w:t>
      </w:r>
      <w:proofErr w:type="spellStart"/>
      <w:r w:rsidRPr="00207FF0">
        <w:rPr>
          <w:rFonts w:asciiTheme="minorHAnsi" w:hAnsiTheme="minorHAnsi"/>
          <w:color w:val="000000"/>
        </w:rPr>
        <w:t>mikrogrant</w:t>
      </w:r>
      <w:proofErr w:type="spellEnd"/>
      <w:r w:rsidRPr="00207FF0">
        <w:rPr>
          <w:rFonts w:asciiTheme="minorHAnsi" w:hAnsiTheme="minorHAnsi"/>
          <w:color w:val="000000"/>
        </w:rPr>
        <w:t xml:space="preserve">”. </w:t>
      </w:r>
      <w:r w:rsidRPr="00016BF6">
        <w:rPr>
          <w:rFonts w:asciiTheme="minorHAnsi" w:hAnsiTheme="minorHAnsi"/>
          <w:i/>
          <w:iCs/>
          <w:color w:val="000000"/>
        </w:rPr>
        <w:t>Karta oceny stanowi załącznik nr 2 do niniejszego regulaminu</w:t>
      </w:r>
      <w:r w:rsidRPr="00207FF0">
        <w:rPr>
          <w:rFonts w:asciiTheme="minorHAnsi" w:hAnsiTheme="minorHAnsi"/>
          <w:color w:val="000000"/>
        </w:rPr>
        <w:t>.</w:t>
      </w:r>
    </w:p>
    <w:p w14:paraId="567C624B" w14:textId="77777777" w:rsidR="00321173" w:rsidRPr="00207FF0" w:rsidRDefault="00321173" w:rsidP="00321173">
      <w:pPr>
        <w:numPr>
          <w:ilvl w:val="0"/>
          <w:numId w:val="35"/>
        </w:numPr>
        <w:tabs>
          <w:tab w:val="left" w:pos="567"/>
        </w:tabs>
        <w:spacing w:after="0" w:line="240" w:lineRule="auto"/>
        <w:ind w:left="567" w:hanging="284"/>
        <w:jc w:val="both"/>
        <w:rPr>
          <w:rFonts w:asciiTheme="minorHAnsi" w:eastAsia="Times New Roman" w:hAnsiTheme="minorHAnsi"/>
          <w:lang w:eastAsia="pl-PL"/>
        </w:rPr>
      </w:pPr>
      <w:r w:rsidRPr="00207FF0">
        <w:rPr>
          <w:rFonts w:asciiTheme="minorHAnsi" w:eastAsia="Times New Roman" w:hAnsiTheme="minorHAnsi"/>
          <w:lang w:eastAsia="pl-PL"/>
        </w:rPr>
        <w:t xml:space="preserve"> Końcowa ocena punktowa wniosku stanowi średnią arytmetyczną ocen dokonanych przez dwóch członków Komisji.</w:t>
      </w:r>
    </w:p>
    <w:p w14:paraId="7CD3BECB" w14:textId="77777777" w:rsidR="00321173" w:rsidRPr="00207FF0" w:rsidRDefault="00321173" w:rsidP="00321173">
      <w:pPr>
        <w:numPr>
          <w:ilvl w:val="0"/>
          <w:numId w:val="35"/>
        </w:numPr>
        <w:tabs>
          <w:tab w:val="left" w:pos="567"/>
        </w:tabs>
        <w:spacing w:after="0" w:line="240" w:lineRule="auto"/>
        <w:ind w:left="567" w:hanging="284"/>
        <w:jc w:val="both"/>
        <w:rPr>
          <w:rFonts w:asciiTheme="minorHAnsi" w:eastAsia="Times New Roman" w:hAnsiTheme="minorHAnsi"/>
          <w:lang w:eastAsia="pl-PL"/>
        </w:rPr>
      </w:pPr>
      <w:r w:rsidRPr="00207FF0">
        <w:rPr>
          <w:rFonts w:asciiTheme="minorHAnsi" w:eastAsia="Times New Roman" w:hAnsiTheme="minorHAnsi"/>
          <w:lang w:eastAsia="pl-PL"/>
        </w:rPr>
        <w:lastRenderedPageBreak/>
        <w:t xml:space="preserve"> Ocena każdego oceniającego musi być liczbą całkowitą i nie może być ułamkiem np. 1,5; 2,75.</w:t>
      </w:r>
    </w:p>
    <w:p w14:paraId="624B72FF" w14:textId="77777777" w:rsidR="00321173" w:rsidRPr="00207FF0" w:rsidRDefault="00321173" w:rsidP="00321173">
      <w:pPr>
        <w:numPr>
          <w:ilvl w:val="0"/>
          <w:numId w:val="35"/>
        </w:numPr>
        <w:tabs>
          <w:tab w:val="left" w:pos="567"/>
        </w:tabs>
        <w:spacing w:after="0" w:line="240" w:lineRule="auto"/>
        <w:ind w:left="567" w:hanging="284"/>
        <w:jc w:val="both"/>
        <w:rPr>
          <w:rFonts w:asciiTheme="minorHAnsi" w:eastAsia="Times New Roman" w:hAnsiTheme="minorHAnsi"/>
          <w:lang w:eastAsia="pl-PL"/>
        </w:rPr>
      </w:pPr>
      <w:r w:rsidRPr="00207FF0">
        <w:rPr>
          <w:rFonts w:asciiTheme="minorHAnsi" w:hAnsiTheme="minorHAnsi"/>
        </w:rPr>
        <w:t xml:space="preserve"> W przypadku wystąpienia rozbieżności wynoszącej co najmniej 40% z całości oceny, oceny dokonuje trzeci członek Komisji i jego ocena jest wiążąca.</w:t>
      </w:r>
    </w:p>
    <w:p w14:paraId="03878738" w14:textId="1E65AA15" w:rsidR="00321173" w:rsidRPr="00207FF0" w:rsidRDefault="00321173" w:rsidP="00321173">
      <w:pPr>
        <w:numPr>
          <w:ilvl w:val="0"/>
          <w:numId w:val="35"/>
        </w:numPr>
        <w:spacing w:after="0" w:line="240" w:lineRule="auto"/>
        <w:ind w:left="567" w:hanging="283"/>
        <w:jc w:val="both"/>
        <w:rPr>
          <w:rFonts w:asciiTheme="minorHAnsi" w:eastAsia="Times New Roman" w:hAnsiTheme="minorHAnsi"/>
          <w:lang w:eastAsia="pl-PL"/>
        </w:rPr>
      </w:pPr>
      <w:r>
        <w:rPr>
          <w:rFonts w:asciiTheme="minorHAnsi" w:eastAsia="Times New Roman" w:hAnsiTheme="minorHAnsi"/>
          <w:lang w:eastAsia="pl-PL"/>
        </w:rPr>
        <w:t xml:space="preserve"> </w:t>
      </w:r>
      <w:r w:rsidRPr="00207FF0">
        <w:rPr>
          <w:rFonts w:asciiTheme="minorHAnsi" w:eastAsia="Times New Roman" w:hAnsiTheme="minorHAnsi"/>
          <w:lang w:eastAsia="pl-PL"/>
        </w:rPr>
        <w:t>W sytuacji złożenia w ramach jednej rundy konkursowej identycznych lub bardzo podobnych wniosków pod względem merytorycznym, Komisja Oceny Wniosków ma prawo uznać wszystkie tego typu wnioski za nieważne i je odrzucić. Informacja o takich wnioskach i przyczynie ich odrzucenia zostanie podana po dokonaniu oceny pozostałych wniosków. Jako identyczne lub bardzo podobne wnioski mogą być w szczególności zakwalifikowane wnioski, które będą skierowane do tej samej grupy docelowej lub realizowane na tym samym obszarze i będą realizować tożsame działania lub rozwiązywać ten sam problem.</w:t>
      </w:r>
    </w:p>
    <w:p w14:paraId="015B1603" w14:textId="35ECF51A" w:rsidR="00321173" w:rsidRPr="00207FF0" w:rsidRDefault="00321173" w:rsidP="00321173">
      <w:pPr>
        <w:numPr>
          <w:ilvl w:val="0"/>
          <w:numId w:val="35"/>
        </w:numPr>
        <w:spacing w:after="0" w:line="240" w:lineRule="auto"/>
        <w:ind w:left="567" w:hanging="283"/>
        <w:jc w:val="both"/>
        <w:rPr>
          <w:rFonts w:asciiTheme="minorHAnsi" w:eastAsia="Times New Roman" w:hAnsiTheme="minorHAnsi"/>
          <w:lang w:eastAsia="pl-PL"/>
        </w:rPr>
      </w:pPr>
      <w:r>
        <w:rPr>
          <w:rFonts w:asciiTheme="minorHAnsi" w:eastAsia="Times New Roman" w:hAnsiTheme="minorHAnsi"/>
          <w:lang w:eastAsia="pl-PL"/>
        </w:rPr>
        <w:t xml:space="preserve"> </w:t>
      </w:r>
      <w:r w:rsidRPr="00207FF0">
        <w:rPr>
          <w:rFonts w:asciiTheme="minorHAnsi" w:eastAsia="Times New Roman" w:hAnsiTheme="minorHAnsi"/>
          <w:lang w:eastAsia="pl-PL"/>
        </w:rPr>
        <w:t xml:space="preserve">Po przeprowadzonej ocenie, na stronach </w:t>
      </w:r>
      <w:r w:rsidRPr="00207FF0">
        <w:rPr>
          <w:rFonts w:asciiTheme="minorHAnsi" w:hAnsiTheme="minorHAnsi"/>
        </w:rPr>
        <w:t xml:space="preserve">internetowych </w:t>
      </w:r>
      <w:hyperlink r:id="rId13" w:history="1">
        <w:r w:rsidRPr="00207FF0">
          <w:rPr>
            <w:rStyle w:val="Hipercze"/>
            <w:rFonts w:asciiTheme="minorHAnsi" w:eastAsia="Times New Roman" w:hAnsiTheme="minorHAnsi"/>
            <w:lang w:eastAsia="pl-PL"/>
          </w:rPr>
          <w:t>www.koowes.pl</w:t>
        </w:r>
      </w:hyperlink>
      <w:r w:rsidRPr="00207FF0">
        <w:rPr>
          <w:rFonts w:asciiTheme="minorHAnsi" w:eastAsia="Times New Roman" w:hAnsiTheme="minorHAnsi"/>
          <w:lang w:eastAsia="pl-PL"/>
        </w:rPr>
        <w:t xml:space="preserve"> oraz </w:t>
      </w:r>
      <w:hyperlink r:id="rId14" w:history="1">
        <w:r w:rsidR="001F7E9E" w:rsidRPr="00742E7F">
          <w:rPr>
            <w:rStyle w:val="Hipercze"/>
            <w:rFonts w:asciiTheme="minorHAnsi" w:hAnsiTheme="minorHAnsi"/>
            <w:i/>
          </w:rPr>
          <w:t>www.krzemiennykrag.info</w:t>
        </w:r>
      </w:hyperlink>
      <w:r w:rsidR="00D07BCB">
        <w:rPr>
          <w:rStyle w:val="Hipercze"/>
          <w:rFonts w:asciiTheme="minorHAnsi" w:hAnsiTheme="minorHAnsi"/>
          <w:i/>
        </w:rPr>
        <w:t>,</w:t>
      </w:r>
      <w:r w:rsidRPr="00207FF0">
        <w:rPr>
          <w:rFonts w:asciiTheme="minorHAnsi" w:hAnsiTheme="minorHAnsi"/>
          <w:i/>
          <w:color w:val="000000"/>
        </w:rPr>
        <w:t xml:space="preserve"> </w:t>
      </w:r>
      <w:r w:rsidRPr="00207FF0">
        <w:rPr>
          <w:rFonts w:asciiTheme="minorHAnsi" w:eastAsia="Times New Roman" w:hAnsiTheme="minorHAnsi"/>
          <w:lang w:eastAsia="pl-PL"/>
        </w:rPr>
        <w:t xml:space="preserve">zamieszczona zostanie lista rankingowa wniosków, na której wnioski zostaną uszeregowane w kolejności od największej do najmniejszej liczby uzyskanych punktów, wraz z informacją o przyznaniu </w:t>
      </w:r>
      <w:proofErr w:type="spellStart"/>
      <w:r w:rsidRPr="00207FF0">
        <w:rPr>
          <w:rFonts w:asciiTheme="minorHAnsi" w:eastAsia="Times New Roman" w:hAnsiTheme="minorHAnsi"/>
          <w:lang w:eastAsia="pl-PL"/>
        </w:rPr>
        <w:t>mikrograntu</w:t>
      </w:r>
      <w:proofErr w:type="spellEnd"/>
      <w:r w:rsidRPr="00207FF0">
        <w:rPr>
          <w:rFonts w:asciiTheme="minorHAnsi" w:eastAsia="Times New Roman" w:hAnsiTheme="minorHAnsi"/>
          <w:lang w:eastAsia="pl-PL"/>
        </w:rPr>
        <w:t xml:space="preserve">/umieszczeniu wniosku na liście rezerwowej/braku przyznania </w:t>
      </w:r>
      <w:proofErr w:type="spellStart"/>
      <w:r w:rsidRPr="00207FF0">
        <w:rPr>
          <w:rFonts w:asciiTheme="minorHAnsi" w:eastAsia="Times New Roman" w:hAnsiTheme="minorHAnsi"/>
          <w:lang w:eastAsia="pl-PL"/>
        </w:rPr>
        <w:t>mikrograntu</w:t>
      </w:r>
      <w:proofErr w:type="spellEnd"/>
      <w:r w:rsidRPr="00207FF0">
        <w:rPr>
          <w:rFonts w:asciiTheme="minorHAnsi" w:eastAsia="Times New Roman" w:hAnsiTheme="minorHAnsi"/>
          <w:lang w:eastAsia="pl-PL"/>
        </w:rPr>
        <w:t xml:space="preserve">. W przypadku uzyskania takiej samej liczby punktów, dofinansowanie otrzyma wniosek, który uzyska wyższy procent możliwych do uzyskania punktów kolejno w następujących kryteriach oceny: „Rezultaty </w:t>
      </w:r>
      <w:r>
        <w:rPr>
          <w:rFonts w:asciiTheme="minorHAnsi" w:eastAsia="Times New Roman" w:hAnsiTheme="minorHAnsi"/>
          <w:lang w:eastAsia="pl-PL"/>
        </w:rPr>
        <w:t>inicjatywy</w:t>
      </w:r>
      <w:r w:rsidRPr="00207FF0">
        <w:rPr>
          <w:rFonts w:asciiTheme="minorHAnsi" w:eastAsia="Times New Roman" w:hAnsiTheme="minorHAnsi"/>
          <w:lang w:eastAsia="pl-PL"/>
        </w:rPr>
        <w:t xml:space="preserve">”, „Działania”, „Uzasadnienie potrzeby realizacji </w:t>
      </w:r>
      <w:r>
        <w:rPr>
          <w:rFonts w:asciiTheme="minorHAnsi" w:eastAsia="Times New Roman" w:hAnsiTheme="minorHAnsi"/>
          <w:lang w:eastAsia="pl-PL"/>
        </w:rPr>
        <w:t>inicjatywy</w:t>
      </w:r>
      <w:r w:rsidRPr="00207FF0">
        <w:rPr>
          <w:rFonts w:asciiTheme="minorHAnsi" w:eastAsia="Times New Roman" w:hAnsiTheme="minorHAnsi"/>
          <w:lang w:eastAsia="pl-PL"/>
        </w:rPr>
        <w:t>.</w:t>
      </w:r>
    </w:p>
    <w:p w14:paraId="1E681A14" w14:textId="77777777" w:rsidR="00321173" w:rsidRPr="00207FF0" w:rsidRDefault="00321173" w:rsidP="00321173">
      <w:pPr>
        <w:numPr>
          <w:ilvl w:val="0"/>
          <w:numId w:val="35"/>
        </w:numPr>
        <w:spacing w:after="0" w:line="240" w:lineRule="auto"/>
        <w:ind w:left="567" w:hanging="283"/>
        <w:jc w:val="both"/>
        <w:rPr>
          <w:rFonts w:asciiTheme="minorHAnsi" w:eastAsia="Times New Roman" w:hAnsiTheme="minorHAnsi"/>
          <w:lang w:eastAsia="pl-PL"/>
        </w:rPr>
      </w:pPr>
      <w:r w:rsidRPr="00207FF0">
        <w:rPr>
          <w:rFonts w:asciiTheme="minorHAnsi" w:eastAsia="Times New Roman" w:hAnsiTheme="minorHAnsi"/>
          <w:lang w:eastAsia="pl-PL"/>
        </w:rPr>
        <w:t xml:space="preserve"> Wnioskodawca po złożeniu wniosku, a pr</w:t>
      </w:r>
      <w:r>
        <w:rPr>
          <w:rFonts w:asciiTheme="minorHAnsi" w:eastAsia="Times New Roman" w:hAnsiTheme="minorHAnsi"/>
          <w:lang w:eastAsia="pl-PL"/>
        </w:rPr>
        <w:t xml:space="preserve">zed zamknięciem naboru wniosków, </w:t>
      </w:r>
      <w:r w:rsidRPr="00207FF0">
        <w:rPr>
          <w:rFonts w:asciiTheme="minorHAnsi" w:eastAsia="Times New Roman" w:hAnsiTheme="minorHAnsi"/>
          <w:lang w:eastAsia="pl-PL"/>
        </w:rPr>
        <w:t>ma prawo do wycofania wniosku, z zastrzeżeniem braku możliwości złożenia kolejnego wniosku w ramach konkursu, na który wpłynął wycofany wniosek.</w:t>
      </w:r>
    </w:p>
    <w:p w14:paraId="1ABD3275" w14:textId="77777777" w:rsidR="00321173" w:rsidRPr="00207FF0" w:rsidRDefault="00321173" w:rsidP="00321173">
      <w:pPr>
        <w:numPr>
          <w:ilvl w:val="0"/>
          <w:numId w:val="35"/>
        </w:numPr>
        <w:spacing w:after="0" w:line="240" w:lineRule="auto"/>
        <w:ind w:left="567" w:hanging="283"/>
        <w:jc w:val="both"/>
        <w:rPr>
          <w:rFonts w:asciiTheme="minorHAnsi" w:eastAsia="Times New Roman" w:hAnsiTheme="minorHAnsi"/>
          <w:lang w:eastAsia="pl-PL"/>
        </w:rPr>
      </w:pPr>
      <w:r w:rsidRPr="00207FF0">
        <w:rPr>
          <w:rFonts w:asciiTheme="minorHAnsi" w:hAnsiTheme="minorHAnsi"/>
        </w:rPr>
        <w:t xml:space="preserve"> Dofinansowanie uzyskają wnioski z największą liczbą punktów, aż do wyczerpania alokacji na dany konkurs.</w:t>
      </w:r>
    </w:p>
    <w:p w14:paraId="67457287" w14:textId="77777777" w:rsidR="00321173" w:rsidRPr="00207FF0" w:rsidRDefault="00321173" w:rsidP="00321173">
      <w:pPr>
        <w:numPr>
          <w:ilvl w:val="0"/>
          <w:numId w:val="35"/>
        </w:numPr>
        <w:spacing w:after="0" w:line="240" w:lineRule="auto"/>
        <w:ind w:left="567" w:hanging="283"/>
        <w:jc w:val="both"/>
        <w:rPr>
          <w:rFonts w:asciiTheme="minorHAnsi" w:eastAsia="Times New Roman" w:hAnsiTheme="minorHAnsi"/>
          <w:lang w:eastAsia="pl-PL"/>
        </w:rPr>
      </w:pPr>
      <w:r w:rsidRPr="00207FF0">
        <w:rPr>
          <w:rFonts w:asciiTheme="minorHAnsi" w:eastAsia="Times New Roman" w:hAnsiTheme="minorHAnsi"/>
          <w:color w:val="000000"/>
          <w:lang w:eastAsia="pl-PL"/>
        </w:rPr>
        <w:t xml:space="preserve"> </w:t>
      </w:r>
      <w:r w:rsidRPr="00207FF0">
        <w:rPr>
          <w:rFonts w:asciiTheme="minorHAnsi" w:eastAsia="Times New Roman" w:hAnsiTheme="minorHAnsi"/>
          <w:b/>
          <w:color w:val="000000"/>
          <w:lang w:eastAsia="pl-PL"/>
        </w:rPr>
        <w:t>Przeprowadzona ocena jest oceną ostateczną i nie podlega procedurze odwoławczej.</w:t>
      </w:r>
    </w:p>
    <w:p w14:paraId="6E479A31" w14:textId="77777777" w:rsidR="00321173" w:rsidRPr="00207FF0" w:rsidRDefault="00321173" w:rsidP="00321173">
      <w:pPr>
        <w:numPr>
          <w:ilvl w:val="0"/>
          <w:numId w:val="35"/>
        </w:numPr>
        <w:tabs>
          <w:tab w:val="left" w:pos="-142"/>
        </w:tabs>
        <w:spacing w:after="0" w:line="240" w:lineRule="auto"/>
        <w:ind w:left="567" w:hanging="284"/>
        <w:jc w:val="both"/>
        <w:rPr>
          <w:rFonts w:asciiTheme="minorHAnsi" w:eastAsia="Times New Roman" w:hAnsiTheme="minorHAnsi"/>
          <w:lang w:eastAsia="pl-PL"/>
        </w:rPr>
      </w:pPr>
      <w:r w:rsidRPr="00207FF0">
        <w:rPr>
          <w:rFonts w:asciiTheme="minorHAnsi" w:eastAsia="Times New Roman" w:hAnsiTheme="minorHAnsi"/>
          <w:lang w:eastAsia="pl-PL"/>
        </w:rPr>
        <w:t xml:space="preserve"> W przypadku rezygnacji z </w:t>
      </w:r>
      <w:proofErr w:type="spellStart"/>
      <w:r w:rsidRPr="00207FF0">
        <w:rPr>
          <w:rFonts w:asciiTheme="minorHAnsi" w:eastAsia="Times New Roman" w:hAnsiTheme="minorHAnsi"/>
          <w:lang w:eastAsia="pl-PL"/>
        </w:rPr>
        <w:t>mikrograntu</w:t>
      </w:r>
      <w:proofErr w:type="spellEnd"/>
      <w:r w:rsidRPr="00207FF0">
        <w:rPr>
          <w:rFonts w:asciiTheme="minorHAnsi" w:eastAsia="Times New Roman" w:hAnsiTheme="minorHAnsi"/>
          <w:lang w:eastAsia="pl-PL"/>
        </w:rPr>
        <w:t xml:space="preserve"> przez PES, który uzyskał dofinansowanie, na to miejsce zostanie zaproszony kolejny podmiot z listy rankingowej.</w:t>
      </w:r>
    </w:p>
    <w:p w14:paraId="4BF33699" w14:textId="77777777" w:rsidR="00321173" w:rsidRPr="00207FF0" w:rsidRDefault="00321173" w:rsidP="00321173">
      <w:pPr>
        <w:tabs>
          <w:tab w:val="left" w:pos="-142"/>
        </w:tabs>
        <w:spacing w:after="0" w:line="240" w:lineRule="auto"/>
        <w:ind w:left="283"/>
        <w:jc w:val="both"/>
        <w:rPr>
          <w:rFonts w:asciiTheme="minorHAnsi" w:eastAsia="Times New Roman" w:hAnsiTheme="minorHAnsi"/>
          <w:lang w:eastAsia="pl-PL"/>
        </w:rPr>
      </w:pPr>
    </w:p>
    <w:p w14:paraId="4C825B88" w14:textId="77777777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00"/>
        </w:rPr>
      </w:pPr>
      <w:r w:rsidRPr="00207FF0">
        <w:rPr>
          <w:rFonts w:asciiTheme="minorHAnsi" w:hAnsiTheme="minorHAnsi"/>
          <w:b/>
          <w:color w:val="000000"/>
        </w:rPr>
        <w:t>§ 7</w:t>
      </w:r>
    </w:p>
    <w:p w14:paraId="3FFE42FA" w14:textId="77777777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iCs/>
          <w:color w:val="000000"/>
        </w:rPr>
      </w:pPr>
      <w:r w:rsidRPr="00207FF0">
        <w:rPr>
          <w:rFonts w:asciiTheme="minorHAnsi" w:hAnsiTheme="minorHAnsi"/>
          <w:b/>
          <w:iCs/>
          <w:color w:val="000000"/>
        </w:rPr>
        <w:t>Zawarcie umowy i wypłata środków finansowych</w:t>
      </w:r>
    </w:p>
    <w:p w14:paraId="185C511B" w14:textId="77777777" w:rsidR="00321173" w:rsidRPr="00016BF6" w:rsidRDefault="00321173" w:rsidP="0032117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/>
          <w:iCs/>
          <w:color w:val="000000"/>
        </w:rPr>
      </w:pPr>
      <w:r w:rsidRPr="00207FF0">
        <w:rPr>
          <w:rFonts w:asciiTheme="minorHAnsi" w:hAnsiTheme="minorHAnsi"/>
          <w:color w:val="000000"/>
        </w:rPr>
        <w:t xml:space="preserve">Zawarcie umowy na realizację </w:t>
      </w:r>
      <w:r>
        <w:rPr>
          <w:rFonts w:asciiTheme="minorHAnsi" w:hAnsiTheme="minorHAnsi"/>
          <w:color w:val="000000"/>
        </w:rPr>
        <w:t>inicjatywy, która</w:t>
      </w:r>
      <w:r w:rsidRPr="00207FF0">
        <w:rPr>
          <w:rFonts w:asciiTheme="minorHAnsi" w:hAnsiTheme="minorHAnsi"/>
          <w:color w:val="000000"/>
        </w:rPr>
        <w:t xml:space="preserve"> uzyskał</w:t>
      </w:r>
      <w:r>
        <w:rPr>
          <w:rFonts w:asciiTheme="minorHAnsi" w:hAnsiTheme="minorHAnsi"/>
          <w:color w:val="000000"/>
        </w:rPr>
        <w:t>a</w:t>
      </w:r>
      <w:r w:rsidRPr="00207FF0">
        <w:rPr>
          <w:rFonts w:asciiTheme="minorHAnsi" w:hAnsiTheme="minorHAnsi"/>
          <w:color w:val="000000"/>
        </w:rPr>
        <w:t xml:space="preserve"> dofinansowanie, następuje niezwłocznie po ogłoszeniu wyników konkursu</w:t>
      </w:r>
      <w:r>
        <w:rPr>
          <w:rFonts w:asciiTheme="minorHAnsi" w:hAnsiTheme="minorHAnsi"/>
          <w:color w:val="000000"/>
        </w:rPr>
        <w:t xml:space="preserve">, po dostarczeniu wymaganych załączników. </w:t>
      </w:r>
      <w:r w:rsidRPr="00016BF6">
        <w:rPr>
          <w:rFonts w:asciiTheme="minorHAnsi" w:hAnsiTheme="minorHAnsi"/>
          <w:i/>
          <w:iCs/>
          <w:color w:val="000000"/>
        </w:rPr>
        <w:t>Wzór umowy stanowi załącznik nr 3 do niniejszego regulaminu.</w:t>
      </w:r>
    </w:p>
    <w:p w14:paraId="28A03BF2" w14:textId="77777777" w:rsidR="00321173" w:rsidRPr="00207FF0" w:rsidRDefault="00321173" w:rsidP="0032117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color w:val="000000"/>
        </w:rPr>
        <w:t xml:space="preserve">W przypadku uzyskania </w:t>
      </w:r>
      <w:proofErr w:type="spellStart"/>
      <w:r w:rsidRPr="00207FF0">
        <w:rPr>
          <w:rFonts w:asciiTheme="minorHAnsi" w:hAnsiTheme="minorHAnsi"/>
          <w:color w:val="000000"/>
        </w:rPr>
        <w:t>mikrograntu</w:t>
      </w:r>
      <w:proofErr w:type="spellEnd"/>
      <w:r w:rsidRPr="00207FF0">
        <w:rPr>
          <w:rFonts w:asciiTheme="minorHAnsi" w:hAnsiTheme="minorHAnsi"/>
          <w:color w:val="000000"/>
        </w:rPr>
        <w:t xml:space="preserve"> przez PES, Operator zawiera umowę z tą organizacją. Umowę w jej imieniu podpisują osoby uprawnione do reprezentowania tejże organizacji (widniejące w KRS).</w:t>
      </w:r>
    </w:p>
    <w:p w14:paraId="2628832A" w14:textId="77777777" w:rsidR="00321173" w:rsidRPr="00207FF0" w:rsidRDefault="00321173" w:rsidP="0032117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color w:val="000000"/>
        </w:rPr>
        <w:t xml:space="preserve">Wsparcie finansowe, w wysokości określonej w umowie o udzielenie wsparcia finansowego w formie grantu, wypłacane jest </w:t>
      </w:r>
      <w:r>
        <w:rPr>
          <w:rFonts w:asciiTheme="minorHAnsi" w:hAnsiTheme="minorHAnsi"/>
          <w:color w:val="000000"/>
        </w:rPr>
        <w:t>PES</w:t>
      </w:r>
      <w:r w:rsidRPr="00207FF0">
        <w:rPr>
          <w:rFonts w:asciiTheme="minorHAnsi" w:hAnsiTheme="minorHAnsi"/>
          <w:color w:val="000000"/>
        </w:rPr>
        <w:t xml:space="preserve"> w terminie do 7 dni kalendarzowych od dnia jej zawarcia, na wskazany przez </w:t>
      </w:r>
      <w:r>
        <w:rPr>
          <w:rFonts w:asciiTheme="minorHAnsi" w:hAnsiTheme="minorHAnsi"/>
          <w:color w:val="000000"/>
        </w:rPr>
        <w:t>PES</w:t>
      </w:r>
      <w:r w:rsidRPr="00207FF0">
        <w:rPr>
          <w:rFonts w:asciiTheme="minorHAnsi" w:hAnsiTheme="minorHAnsi"/>
          <w:color w:val="000000"/>
        </w:rPr>
        <w:t xml:space="preserve"> rachunek bankowy.</w:t>
      </w:r>
    </w:p>
    <w:p w14:paraId="7B3CAA56" w14:textId="77777777" w:rsidR="00321173" w:rsidRPr="00207FF0" w:rsidRDefault="00321173" w:rsidP="0032117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color w:val="000000"/>
        </w:rPr>
        <w:t xml:space="preserve">Warunkiem podpisania umowy o udzielenie wsparcia finansowego w formie grantu jest dostarczenie przez </w:t>
      </w:r>
      <w:r>
        <w:rPr>
          <w:rFonts w:asciiTheme="minorHAnsi" w:hAnsiTheme="minorHAnsi"/>
          <w:color w:val="000000"/>
        </w:rPr>
        <w:t>PES</w:t>
      </w:r>
      <w:r w:rsidRPr="00207FF0">
        <w:rPr>
          <w:rFonts w:asciiTheme="minorHAnsi" w:hAnsiTheme="minorHAnsi"/>
          <w:color w:val="000000"/>
        </w:rPr>
        <w:t xml:space="preserve"> podpisan</w:t>
      </w:r>
      <w:r>
        <w:rPr>
          <w:rFonts w:asciiTheme="minorHAnsi" w:hAnsiTheme="minorHAnsi"/>
          <w:color w:val="000000"/>
        </w:rPr>
        <w:t xml:space="preserve">ego </w:t>
      </w:r>
      <w:r w:rsidRPr="00207FF0">
        <w:rPr>
          <w:rFonts w:asciiTheme="minorHAnsi" w:hAnsiTheme="minorHAnsi"/>
          <w:color w:val="000000"/>
        </w:rPr>
        <w:t>oświadcze</w:t>
      </w:r>
      <w:r>
        <w:rPr>
          <w:rFonts w:asciiTheme="minorHAnsi" w:hAnsiTheme="minorHAnsi"/>
          <w:color w:val="000000"/>
        </w:rPr>
        <w:t>ń</w:t>
      </w:r>
      <w:r w:rsidRPr="00207FF0">
        <w:rPr>
          <w:rFonts w:asciiTheme="minorHAnsi" w:hAnsiTheme="minorHAnsi"/>
          <w:color w:val="000000"/>
        </w:rPr>
        <w:t>:</w:t>
      </w:r>
    </w:p>
    <w:p w14:paraId="615F9B67" w14:textId="7B87464B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color w:val="000000"/>
        </w:rPr>
        <w:t xml:space="preserve">- o braku zaległości względem Urzędu Skarbowego oraz Zakładu Ubezpieczeń Społecznych </w:t>
      </w:r>
      <w:r>
        <w:rPr>
          <w:rFonts w:asciiTheme="minorHAnsi" w:hAnsiTheme="minorHAnsi"/>
          <w:color w:val="000000"/>
        </w:rPr>
        <w:t xml:space="preserve">oraz </w:t>
      </w:r>
      <w:r w:rsidR="006B1F7D">
        <w:rPr>
          <w:rFonts w:asciiTheme="minorHAnsi" w:hAnsiTheme="minorHAnsi"/>
          <w:color w:val="000000"/>
        </w:rPr>
        <w:t xml:space="preserve">                                        </w:t>
      </w:r>
      <w:r>
        <w:rPr>
          <w:rFonts w:asciiTheme="minorHAnsi" w:hAnsiTheme="minorHAnsi"/>
          <w:color w:val="000000"/>
        </w:rPr>
        <w:t xml:space="preserve">o </w:t>
      </w:r>
      <w:r w:rsidRPr="00207FF0">
        <w:rPr>
          <w:rFonts w:asciiTheme="minorHAnsi" w:hAnsiTheme="minorHAnsi"/>
          <w:color w:val="000000"/>
        </w:rPr>
        <w:t xml:space="preserve"> niekaralności za przestępstwo ścigane z oskarżenia publicznego lub przestępstwo skarbowe – </w:t>
      </w:r>
      <w:r w:rsidRPr="00016BF6">
        <w:rPr>
          <w:rFonts w:asciiTheme="minorHAnsi" w:hAnsiTheme="minorHAnsi"/>
          <w:i/>
          <w:iCs/>
          <w:color w:val="000000"/>
        </w:rPr>
        <w:t>Załącznik nr 4 do niniejszego Regulaminu</w:t>
      </w:r>
    </w:p>
    <w:p w14:paraId="2BD9A97E" w14:textId="77777777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color w:val="000000"/>
        </w:rPr>
        <w:t xml:space="preserve">- o kwalifikowalności podatku VAT – </w:t>
      </w:r>
      <w:r w:rsidRPr="0067153A">
        <w:rPr>
          <w:rFonts w:asciiTheme="minorHAnsi" w:hAnsiTheme="minorHAnsi"/>
          <w:i/>
          <w:iCs/>
          <w:color w:val="000000"/>
        </w:rPr>
        <w:t>Załącznik nr 5 do niniejszego Regulaminu</w:t>
      </w:r>
    </w:p>
    <w:p w14:paraId="5F96F58C" w14:textId="77777777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color w:val="000000"/>
        </w:rPr>
      </w:pPr>
      <w:r w:rsidRPr="00207FF0">
        <w:rPr>
          <w:rFonts w:asciiTheme="minorHAnsi" w:hAnsiTheme="minorHAnsi"/>
          <w:b/>
          <w:bCs/>
          <w:color w:val="000000"/>
        </w:rPr>
        <w:t>§ 8</w:t>
      </w:r>
    </w:p>
    <w:p w14:paraId="3D56D387" w14:textId="77777777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00"/>
        </w:rPr>
      </w:pPr>
      <w:r w:rsidRPr="00207FF0">
        <w:rPr>
          <w:rFonts w:asciiTheme="minorHAnsi" w:hAnsiTheme="minorHAnsi"/>
          <w:b/>
          <w:bCs/>
          <w:color w:val="000000"/>
        </w:rPr>
        <w:t xml:space="preserve">Wydatkowanie i </w:t>
      </w:r>
      <w:r w:rsidRPr="00207FF0">
        <w:rPr>
          <w:rFonts w:asciiTheme="minorHAnsi" w:hAnsiTheme="minorHAnsi"/>
          <w:b/>
          <w:color w:val="000000"/>
        </w:rPr>
        <w:t xml:space="preserve">rozliczenie </w:t>
      </w:r>
      <w:proofErr w:type="spellStart"/>
      <w:r w:rsidRPr="00207FF0">
        <w:rPr>
          <w:rFonts w:asciiTheme="minorHAnsi" w:hAnsiTheme="minorHAnsi"/>
          <w:b/>
          <w:color w:val="000000"/>
        </w:rPr>
        <w:t>mikrograntu</w:t>
      </w:r>
      <w:proofErr w:type="spellEnd"/>
    </w:p>
    <w:p w14:paraId="46FDA973" w14:textId="3FC173E1" w:rsidR="00321173" w:rsidRPr="00207FF0" w:rsidRDefault="00321173" w:rsidP="0032117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color w:val="000000"/>
        </w:rPr>
        <w:t xml:space="preserve">Wydatki podlegające finansowaniu w ramach otrzymanego </w:t>
      </w:r>
      <w:proofErr w:type="spellStart"/>
      <w:r w:rsidRPr="00207FF0">
        <w:rPr>
          <w:rFonts w:asciiTheme="minorHAnsi" w:hAnsiTheme="minorHAnsi"/>
          <w:color w:val="000000"/>
        </w:rPr>
        <w:t>mikrograntu</w:t>
      </w:r>
      <w:proofErr w:type="spellEnd"/>
      <w:r w:rsidRPr="00207FF0">
        <w:rPr>
          <w:rFonts w:asciiTheme="minorHAnsi" w:hAnsiTheme="minorHAnsi"/>
          <w:color w:val="000000"/>
        </w:rPr>
        <w:t xml:space="preserve"> powinny zostać poniesione </w:t>
      </w:r>
      <w:r w:rsidR="006B1F7D">
        <w:rPr>
          <w:rFonts w:asciiTheme="minorHAnsi" w:hAnsiTheme="minorHAnsi"/>
          <w:color w:val="000000"/>
        </w:rPr>
        <w:t xml:space="preserve">                       </w:t>
      </w:r>
      <w:r w:rsidRPr="00207FF0">
        <w:rPr>
          <w:rFonts w:asciiTheme="minorHAnsi" w:hAnsiTheme="minorHAnsi"/>
          <w:color w:val="000000"/>
        </w:rPr>
        <w:t xml:space="preserve">w terminie określonym w podpisanej umowie o udzielenie </w:t>
      </w:r>
      <w:proofErr w:type="spellStart"/>
      <w:r w:rsidRPr="00207FF0">
        <w:rPr>
          <w:rFonts w:asciiTheme="minorHAnsi" w:hAnsiTheme="minorHAnsi"/>
          <w:color w:val="000000"/>
        </w:rPr>
        <w:t>mikrograntu</w:t>
      </w:r>
      <w:proofErr w:type="spellEnd"/>
      <w:r w:rsidRPr="00207FF0">
        <w:rPr>
          <w:rFonts w:asciiTheme="minorHAnsi" w:hAnsiTheme="minorHAnsi"/>
          <w:color w:val="000000"/>
        </w:rPr>
        <w:t>.</w:t>
      </w:r>
    </w:p>
    <w:p w14:paraId="0C5A7E97" w14:textId="77777777" w:rsidR="00321173" w:rsidRPr="00207FF0" w:rsidRDefault="00321173" w:rsidP="0032117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color w:val="000000"/>
        </w:rPr>
        <w:t xml:space="preserve">Wydatki są kwalifikowane o ile są zgodne z dofinansowanym wnioskiem o </w:t>
      </w:r>
      <w:proofErr w:type="spellStart"/>
      <w:r w:rsidRPr="00207FF0">
        <w:rPr>
          <w:rFonts w:asciiTheme="minorHAnsi" w:hAnsiTheme="minorHAnsi"/>
          <w:color w:val="000000"/>
        </w:rPr>
        <w:t>mikrogrant</w:t>
      </w:r>
      <w:proofErr w:type="spellEnd"/>
      <w:r w:rsidRPr="00207FF0">
        <w:rPr>
          <w:rFonts w:asciiTheme="minorHAnsi" w:hAnsiTheme="minorHAnsi"/>
          <w:color w:val="000000"/>
        </w:rPr>
        <w:t xml:space="preserve">, zatwierdzonym budżetem </w:t>
      </w:r>
      <w:r>
        <w:rPr>
          <w:rFonts w:asciiTheme="minorHAnsi" w:hAnsiTheme="minorHAnsi"/>
          <w:color w:val="000000"/>
        </w:rPr>
        <w:t>inicjatywy</w:t>
      </w:r>
      <w:r w:rsidRPr="00207FF0">
        <w:rPr>
          <w:rFonts w:asciiTheme="minorHAnsi" w:hAnsiTheme="minorHAnsi"/>
          <w:color w:val="000000"/>
        </w:rPr>
        <w:t xml:space="preserve"> dotyczącym otrzymanego </w:t>
      </w:r>
      <w:proofErr w:type="spellStart"/>
      <w:r w:rsidRPr="00207FF0">
        <w:rPr>
          <w:rFonts w:asciiTheme="minorHAnsi" w:hAnsiTheme="minorHAnsi"/>
          <w:color w:val="000000"/>
        </w:rPr>
        <w:t>mikrograntu</w:t>
      </w:r>
      <w:proofErr w:type="spellEnd"/>
      <w:r w:rsidRPr="00207FF0">
        <w:rPr>
          <w:rFonts w:asciiTheme="minorHAnsi" w:hAnsiTheme="minorHAnsi"/>
          <w:color w:val="000000"/>
        </w:rPr>
        <w:t xml:space="preserve"> oraz niniejszym regulaminem i zawartą umową.</w:t>
      </w:r>
    </w:p>
    <w:p w14:paraId="06B72A38" w14:textId="77777777" w:rsidR="00321173" w:rsidRDefault="00321173" w:rsidP="0032117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color w:val="000000"/>
        </w:rPr>
        <w:lastRenderedPageBreak/>
        <w:t xml:space="preserve">Bez zgody Operatora </w:t>
      </w:r>
      <w:r>
        <w:rPr>
          <w:rFonts w:asciiTheme="minorHAnsi" w:hAnsiTheme="minorHAnsi"/>
          <w:color w:val="000000"/>
        </w:rPr>
        <w:t>dopuszczalne</w:t>
      </w:r>
      <w:r w:rsidRPr="00207FF0">
        <w:rPr>
          <w:rFonts w:asciiTheme="minorHAnsi" w:hAnsiTheme="minorHAnsi"/>
          <w:color w:val="000000"/>
        </w:rPr>
        <w:t xml:space="preserve"> jest </w:t>
      </w:r>
      <w:r>
        <w:rPr>
          <w:rFonts w:asciiTheme="minorHAnsi" w:hAnsiTheme="minorHAnsi"/>
          <w:color w:val="000000"/>
        </w:rPr>
        <w:t>przesunięcie:</w:t>
      </w:r>
    </w:p>
    <w:p w14:paraId="3BDB6522" w14:textId="79F5AA8C" w:rsidR="00321173" w:rsidRPr="00DF051C" w:rsidRDefault="00321173" w:rsidP="00DF051C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  <w:r w:rsidRPr="00DF051C">
        <w:rPr>
          <w:rFonts w:asciiTheme="minorHAnsi" w:hAnsiTheme="minorHAnsi"/>
          <w:color w:val="000000"/>
        </w:rPr>
        <w:t xml:space="preserve">w ramach kategorii, wydatków dla poszczególnych pozycji budżetowych o maksymalnie 20%, </w:t>
      </w:r>
    </w:p>
    <w:p w14:paraId="6AC3AB6E" w14:textId="555B5C29" w:rsidR="00321173" w:rsidRPr="00DF051C" w:rsidRDefault="00321173" w:rsidP="00DF051C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  <w:r w:rsidRPr="00DF051C">
        <w:rPr>
          <w:rFonts w:asciiTheme="minorHAnsi" w:hAnsiTheme="minorHAnsi"/>
          <w:color w:val="000000"/>
        </w:rPr>
        <w:t>między kategoriami o maksymalnie 10% przy założeniu zachowania limitów wydatków, o których mowa w   § 3 regulaminu.</w:t>
      </w:r>
    </w:p>
    <w:p w14:paraId="6F94923F" w14:textId="77777777" w:rsidR="00321173" w:rsidRPr="00207FF0" w:rsidRDefault="00321173" w:rsidP="0032117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u w:val="single"/>
        </w:rPr>
      </w:pPr>
      <w:r w:rsidRPr="00207FF0">
        <w:rPr>
          <w:rFonts w:asciiTheme="minorHAnsi" w:hAnsiTheme="minorHAnsi"/>
          <w:color w:val="000000"/>
          <w:u w:val="single"/>
        </w:rPr>
        <w:t xml:space="preserve">Pisemnej zgody Operatora wymagają następujące zmiany w zatwierdzonym budżecie </w:t>
      </w:r>
      <w:r>
        <w:rPr>
          <w:rFonts w:asciiTheme="minorHAnsi" w:hAnsiTheme="minorHAnsi"/>
          <w:color w:val="000000"/>
          <w:u w:val="single"/>
        </w:rPr>
        <w:t>inicjatywy</w:t>
      </w:r>
      <w:r w:rsidRPr="00207FF0">
        <w:rPr>
          <w:rFonts w:asciiTheme="minorHAnsi" w:hAnsiTheme="minorHAnsi"/>
          <w:color w:val="000000"/>
          <w:u w:val="single"/>
        </w:rPr>
        <w:t>:</w:t>
      </w:r>
    </w:p>
    <w:p w14:paraId="31BB5B52" w14:textId="77777777" w:rsidR="00321173" w:rsidRDefault="00321173" w:rsidP="00321173">
      <w:pPr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color w:val="000000"/>
        </w:rPr>
        <w:t xml:space="preserve">wzrost wartości pozycji </w:t>
      </w:r>
      <w:r>
        <w:rPr>
          <w:rFonts w:asciiTheme="minorHAnsi" w:hAnsiTheme="minorHAnsi"/>
          <w:color w:val="000000"/>
        </w:rPr>
        <w:t>budżetowej powyżej 2</w:t>
      </w:r>
      <w:r w:rsidRPr="00207FF0">
        <w:rPr>
          <w:rFonts w:asciiTheme="minorHAnsi" w:hAnsiTheme="minorHAnsi"/>
          <w:color w:val="000000"/>
        </w:rPr>
        <w:t>0%</w:t>
      </w:r>
      <w:r>
        <w:rPr>
          <w:rFonts w:asciiTheme="minorHAnsi" w:hAnsiTheme="minorHAnsi"/>
          <w:color w:val="000000"/>
        </w:rPr>
        <w:t xml:space="preserve"> w obrębie kategorii</w:t>
      </w:r>
      <w:r w:rsidRPr="00207FF0">
        <w:rPr>
          <w:rFonts w:asciiTheme="minorHAnsi" w:hAnsiTheme="minorHAnsi"/>
          <w:color w:val="000000"/>
        </w:rPr>
        <w:t xml:space="preserve">, w stosunku do wartości określonej w zatwierdzonym budżecie </w:t>
      </w:r>
      <w:r>
        <w:rPr>
          <w:rFonts w:asciiTheme="minorHAnsi" w:hAnsiTheme="minorHAnsi"/>
          <w:color w:val="000000"/>
        </w:rPr>
        <w:t>inicjatywy</w:t>
      </w:r>
      <w:r w:rsidRPr="00207FF0">
        <w:rPr>
          <w:rFonts w:asciiTheme="minorHAnsi" w:hAnsiTheme="minorHAnsi"/>
          <w:color w:val="000000"/>
        </w:rPr>
        <w:t>,</w:t>
      </w:r>
    </w:p>
    <w:p w14:paraId="7BAB29EF" w14:textId="77777777" w:rsidR="00321173" w:rsidRPr="00207FF0" w:rsidRDefault="00321173" w:rsidP="00321173">
      <w:pPr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wzrost wartości kategorii powyżej 10%, </w:t>
      </w:r>
      <w:r w:rsidRPr="00207FF0">
        <w:rPr>
          <w:rFonts w:asciiTheme="minorHAnsi" w:hAnsiTheme="minorHAnsi"/>
          <w:color w:val="000000"/>
        </w:rPr>
        <w:t xml:space="preserve">w stosunku do wartości określonej w zatwierdzonym budżecie </w:t>
      </w:r>
      <w:r>
        <w:rPr>
          <w:rFonts w:asciiTheme="minorHAnsi" w:hAnsiTheme="minorHAnsi"/>
          <w:color w:val="000000"/>
        </w:rPr>
        <w:t>inicjatywy</w:t>
      </w:r>
      <w:r w:rsidRPr="00207FF0">
        <w:rPr>
          <w:rFonts w:asciiTheme="minorHAnsi" w:hAnsiTheme="minorHAnsi"/>
          <w:color w:val="000000"/>
        </w:rPr>
        <w:t>,</w:t>
      </w:r>
      <w:r>
        <w:rPr>
          <w:rFonts w:asciiTheme="minorHAnsi" w:hAnsiTheme="minorHAnsi"/>
          <w:color w:val="000000"/>
        </w:rPr>
        <w:t xml:space="preserve"> przy zachowaniu poziomu maksymalnego limitu</w:t>
      </w:r>
    </w:p>
    <w:p w14:paraId="7074AB29" w14:textId="77777777" w:rsidR="00321173" w:rsidRPr="00207FF0" w:rsidRDefault="00321173" w:rsidP="00321173">
      <w:pPr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color w:val="000000"/>
        </w:rPr>
        <w:t>wprowadzanie nowych pozycji wydatków;</w:t>
      </w:r>
    </w:p>
    <w:p w14:paraId="46D72F1E" w14:textId="77777777" w:rsidR="00321173" w:rsidRPr="00207FF0" w:rsidRDefault="00321173" w:rsidP="00321173">
      <w:pPr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color w:val="000000"/>
        </w:rPr>
        <w:t>zmiana przedmiotu wydatku.</w:t>
      </w:r>
    </w:p>
    <w:p w14:paraId="4837690A" w14:textId="5E83C680" w:rsidR="00321173" w:rsidRPr="00207FF0" w:rsidRDefault="00321173" w:rsidP="00321173">
      <w:pPr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color w:val="000000"/>
        </w:rPr>
        <w:t xml:space="preserve">O zmiany, o których mowa w paragrafie 8 punkt 4, PES wnioskuje drogą pisemną (e-mailowo na adres </w:t>
      </w:r>
      <w:hyperlink r:id="rId15" w:history="1">
        <w:r w:rsidRPr="00207FF0">
          <w:rPr>
            <w:rStyle w:val="Hipercze"/>
            <w:rFonts w:asciiTheme="minorHAnsi" w:hAnsiTheme="minorHAnsi"/>
          </w:rPr>
          <w:t>biuro@krzemiennykrag.info</w:t>
        </w:r>
      </w:hyperlink>
      <w:r w:rsidR="001F7E9E">
        <w:rPr>
          <w:rStyle w:val="Hipercze"/>
          <w:rFonts w:asciiTheme="minorHAnsi" w:hAnsiTheme="minorHAnsi"/>
          <w:color w:val="FF0000"/>
        </w:rPr>
        <w:t xml:space="preserve"> </w:t>
      </w:r>
      <w:r w:rsidRPr="00207FF0">
        <w:rPr>
          <w:rFonts w:asciiTheme="minorHAnsi" w:hAnsiTheme="minorHAnsi"/>
          <w:color w:val="000000" w:themeColor="text1"/>
        </w:rPr>
        <w:t>lub przesyłając pocztą/ składając pismo w siedzibie Operatora, będącego stroną umowy o dofinansowanie inicjatywy)</w:t>
      </w:r>
      <w:r w:rsidRPr="00207FF0">
        <w:rPr>
          <w:rFonts w:asciiTheme="minorHAnsi" w:hAnsiTheme="minorHAnsi"/>
          <w:color w:val="000000"/>
        </w:rPr>
        <w:t xml:space="preserve"> wraz z przedstawieniem uzasadnienia zmian, przed dokonaniem danego wydatku.</w:t>
      </w:r>
    </w:p>
    <w:p w14:paraId="10C587FE" w14:textId="77777777" w:rsidR="00321173" w:rsidRPr="00207FF0" w:rsidRDefault="00321173" w:rsidP="00321173">
      <w:pPr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color w:val="000000"/>
        </w:rPr>
        <w:t>Operator udziela odpowiedzi pisemnej w terminie 3 dni roboczych od dnia uzyskania wniosku, o którym mowa w punkcie 5.</w:t>
      </w:r>
    </w:p>
    <w:p w14:paraId="04FEC935" w14:textId="2CEB620B" w:rsidR="00321173" w:rsidRPr="00207FF0" w:rsidRDefault="00321173" w:rsidP="00321173">
      <w:pPr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color w:val="000000"/>
        </w:rPr>
        <w:t xml:space="preserve">Pozostałe zmiany są możliwe do dokonywania bez zgody Operatora, przy założeniu zachowania limitów wydatków oraz przy zachowaniu ogólnej zgodności z wnioskiem o </w:t>
      </w:r>
      <w:proofErr w:type="spellStart"/>
      <w:r w:rsidRPr="00207FF0">
        <w:rPr>
          <w:rFonts w:asciiTheme="minorHAnsi" w:hAnsiTheme="minorHAnsi"/>
          <w:color w:val="000000"/>
        </w:rPr>
        <w:t>mikrogrant</w:t>
      </w:r>
      <w:proofErr w:type="spellEnd"/>
      <w:r w:rsidRPr="00207FF0">
        <w:rPr>
          <w:rFonts w:asciiTheme="minorHAnsi" w:hAnsiTheme="minorHAnsi"/>
          <w:color w:val="000000"/>
        </w:rPr>
        <w:t>.</w:t>
      </w:r>
    </w:p>
    <w:p w14:paraId="3D79B6FE" w14:textId="77777777" w:rsidR="00321173" w:rsidRPr="00207FF0" w:rsidRDefault="00321173" w:rsidP="0032117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bCs/>
          <w:color w:val="000000"/>
        </w:rPr>
        <w:t xml:space="preserve">Podatek VAT </w:t>
      </w:r>
      <w:r w:rsidRPr="00207FF0">
        <w:rPr>
          <w:rFonts w:asciiTheme="minorHAnsi" w:hAnsiTheme="minorHAnsi"/>
          <w:color w:val="000000"/>
        </w:rPr>
        <w:t>poniesiony w związku z wydatkowaniem wsparcia jest kwalifikowalny pod warunkiem, że organizacja nie ma możliwości jego odzyskania.</w:t>
      </w:r>
    </w:p>
    <w:p w14:paraId="016E05B8" w14:textId="77777777" w:rsidR="00321173" w:rsidRPr="00207FF0" w:rsidRDefault="00321173" w:rsidP="0032117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color w:val="000000"/>
        </w:rPr>
        <w:t xml:space="preserve">PES, który otrzymał </w:t>
      </w:r>
      <w:proofErr w:type="spellStart"/>
      <w:r w:rsidRPr="00207FF0">
        <w:rPr>
          <w:rFonts w:asciiTheme="minorHAnsi" w:hAnsiTheme="minorHAnsi"/>
          <w:color w:val="000000"/>
        </w:rPr>
        <w:t>mikrogrant</w:t>
      </w:r>
      <w:proofErr w:type="spellEnd"/>
      <w:r w:rsidRPr="00207FF0">
        <w:rPr>
          <w:rFonts w:asciiTheme="minorHAnsi" w:hAnsiTheme="minorHAnsi"/>
          <w:color w:val="000000"/>
        </w:rPr>
        <w:t>, ma obowiązek jego rozliczenia poprzez przedłożenie w biurze Operatora następujących dokumentów:</w:t>
      </w:r>
    </w:p>
    <w:p w14:paraId="74DE1658" w14:textId="3ED42B2B" w:rsidR="00321173" w:rsidRPr="00207FF0" w:rsidRDefault="00321173" w:rsidP="0032117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color w:val="000000"/>
        </w:rPr>
        <w:t xml:space="preserve">kserokopii faktur/ rachunków lub innych dokumentów księgowych o równoważnej wartości dowodowej (potwierdzonych za zgodność z oryginałem przez osobę/osoby uprawnione </w:t>
      </w:r>
      <w:r w:rsidR="00DF051C">
        <w:rPr>
          <w:rFonts w:asciiTheme="minorHAnsi" w:hAnsiTheme="minorHAnsi"/>
          <w:color w:val="000000"/>
        </w:rPr>
        <w:t xml:space="preserve"> </w:t>
      </w:r>
      <w:r w:rsidRPr="00207FF0">
        <w:rPr>
          <w:rFonts w:asciiTheme="minorHAnsi" w:hAnsiTheme="minorHAnsi"/>
          <w:color w:val="000000"/>
        </w:rPr>
        <w:t xml:space="preserve">do reprezentacji podmiotu). Każdy dokument finansowy musi być wystawiony na PES, który otrzymał </w:t>
      </w:r>
      <w:proofErr w:type="spellStart"/>
      <w:r w:rsidRPr="00207FF0">
        <w:rPr>
          <w:rFonts w:asciiTheme="minorHAnsi" w:hAnsiTheme="minorHAnsi"/>
          <w:color w:val="000000"/>
        </w:rPr>
        <w:t>mikrogrant</w:t>
      </w:r>
      <w:proofErr w:type="spellEnd"/>
      <w:r w:rsidRPr="00207FF0">
        <w:rPr>
          <w:rFonts w:asciiTheme="minorHAnsi" w:hAnsiTheme="minorHAnsi"/>
          <w:color w:val="000000"/>
        </w:rPr>
        <w:t>;</w:t>
      </w:r>
    </w:p>
    <w:p w14:paraId="070C1826" w14:textId="59167F61" w:rsidR="00321173" w:rsidRPr="00207FF0" w:rsidRDefault="00321173" w:rsidP="0032117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207FF0">
        <w:rPr>
          <w:rFonts w:asciiTheme="minorHAnsi" w:hAnsiTheme="minorHAnsi"/>
        </w:rPr>
        <w:t xml:space="preserve">potwierdzeń dokonania płatności, które podlegają rozliczeniu. W przypadku płatności gotówkowych, dokument księgowy musi zawierać adnotację „Zapłacono gotówką”, w przypadku płatności dokonywanych przelewem lub kartą należy przedstawić wydruk </w:t>
      </w:r>
      <w:r w:rsidR="00DF051C">
        <w:rPr>
          <w:rFonts w:asciiTheme="minorHAnsi" w:hAnsiTheme="minorHAnsi"/>
        </w:rPr>
        <w:t xml:space="preserve"> </w:t>
      </w:r>
      <w:r w:rsidRPr="00207FF0">
        <w:rPr>
          <w:rFonts w:asciiTheme="minorHAnsi" w:hAnsiTheme="minorHAnsi"/>
        </w:rPr>
        <w:t>z rach</w:t>
      </w:r>
      <w:r>
        <w:rPr>
          <w:rFonts w:asciiTheme="minorHAnsi" w:hAnsiTheme="minorHAnsi"/>
        </w:rPr>
        <w:t>unku bankowego lub potwierdzenie dokonania płatności. Przelew/ zapłata kartą musi</w:t>
      </w:r>
      <w:r w:rsidRPr="00207FF0">
        <w:rPr>
          <w:rFonts w:asciiTheme="minorHAnsi" w:hAnsiTheme="minorHAnsi"/>
        </w:rPr>
        <w:t xml:space="preserve"> być realizowana z rachunku, na który wpłynęły środki z </w:t>
      </w:r>
      <w:proofErr w:type="spellStart"/>
      <w:r w:rsidRPr="00207FF0">
        <w:rPr>
          <w:rFonts w:asciiTheme="minorHAnsi" w:hAnsiTheme="minorHAnsi"/>
        </w:rPr>
        <w:t>mikrograntu</w:t>
      </w:r>
      <w:proofErr w:type="spellEnd"/>
      <w:r w:rsidRPr="00207FF0">
        <w:rPr>
          <w:rFonts w:asciiTheme="minorHAnsi" w:hAnsiTheme="minorHAnsi"/>
        </w:rPr>
        <w:t>;</w:t>
      </w:r>
    </w:p>
    <w:p w14:paraId="7607114A" w14:textId="77777777" w:rsidR="00321173" w:rsidRPr="00207FF0" w:rsidRDefault="00321173" w:rsidP="0032117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color w:val="000000"/>
        </w:rPr>
        <w:t xml:space="preserve">sprawozdania z przeprowadzonych działań /zrealizowanej inicjatywy </w:t>
      </w:r>
      <w:r w:rsidRPr="00207FF0">
        <w:rPr>
          <w:rFonts w:asciiTheme="minorHAnsi" w:hAnsiTheme="minorHAnsi"/>
        </w:rPr>
        <w:t xml:space="preserve">zawierającego m.in.  zestawienie </w:t>
      </w:r>
      <w:r>
        <w:rPr>
          <w:rFonts w:asciiTheme="minorHAnsi" w:hAnsiTheme="minorHAnsi"/>
        </w:rPr>
        <w:t xml:space="preserve">wydatków, </w:t>
      </w:r>
      <w:r w:rsidRPr="00207FF0">
        <w:rPr>
          <w:rFonts w:asciiTheme="minorHAnsi" w:hAnsiTheme="minorHAnsi"/>
        </w:rPr>
        <w:t xml:space="preserve">których zakup został dokonany z przyznanych środków </w:t>
      </w:r>
      <w:r w:rsidRPr="00207FF0">
        <w:rPr>
          <w:rFonts w:asciiTheme="minorHAnsi" w:hAnsiTheme="minorHAnsi"/>
          <w:color w:val="000000"/>
        </w:rPr>
        <w:t xml:space="preserve">(wzór sprawozdania będzie stanowił załącznik do umowy o udzielenie </w:t>
      </w:r>
      <w:proofErr w:type="spellStart"/>
      <w:r w:rsidRPr="00207FF0">
        <w:rPr>
          <w:rFonts w:asciiTheme="minorHAnsi" w:hAnsiTheme="minorHAnsi"/>
          <w:color w:val="000000"/>
        </w:rPr>
        <w:t>mikrograntu</w:t>
      </w:r>
      <w:proofErr w:type="spellEnd"/>
      <w:r w:rsidRPr="00207FF0">
        <w:rPr>
          <w:rFonts w:asciiTheme="minorHAnsi" w:hAnsiTheme="minorHAnsi"/>
          <w:color w:val="000000"/>
        </w:rPr>
        <w:t>), podpisanego przez osobę/osoby uprawnione do reprezentacji podmiotu.</w:t>
      </w:r>
    </w:p>
    <w:p w14:paraId="082F3986" w14:textId="77777777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color w:val="000000"/>
          <w:u w:val="single"/>
        </w:rPr>
        <w:t xml:space="preserve">Powyższe dokumenty należy przedłożyć Operatorowi w terminie 5 dni kalendarzowych od dnia zakończenia terminu wydatkowania środków, określonego w umowie o udzielenie </w:t>
      </w:r>
      <w:proofErr w:type="spellStart"/>
      <w:r w:rsidRPr="00207FF0">
        <w:rPr>
          <w:rFonts w:asciiTheme="minorHAnsi" w:hAnsiTheme="minorHAnsi"/>
          <w:color w:val="000000"/>
          <w:u w:val="single"/>
        </w:rPr>
        <w:t>mikrograntu</w:t>
      </w:r>
      <w:proofErr w:type="spellEnd"/>
      <w:r w:rsidRPr="00207FF0">
        <w:rPr>
          <w:rFonts w:asciiTheme="minorHAnsi" w:hAnsiTheme="minorHAnsi"/>
          <w:color w:val="000000"/>
          <w:u w:val="single"/>
        </w:rPr>
        <w:t xml:space="preserve">, </w:t>
      </w:r>
      <w:r w:rsidRPr="00207FF0">
        <w:rPr>
          <w:rFonts w:asciiTheme="minorHAnsi" w:hAnsiTheme="minorHAnsi"/>
          <w:color w:val="000000"/>
        </w:rPr>
        <w:t>(termin 5 dni kalendarzowych rozumiany jest jako data wpływu dokumentów do Operatora, również w przypadku korespondencji pocztowej).</w:t>
      </w:r>
    </w:p>
    <w:p w14:paraId="16BE840D" w14:textId="77777777" w:rsidR="00321173" w:rsidRPr="00207FF0" w:rsidRDefault="00321173" w:rsidP="00321173">
      <w:pPr>
        <w:pStyle w:val="Akapitzlist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Theme="minorHAnsi" w:hAnsiTheme="minorHAnsi"/>
          <w:color w:val="000000"/>
          <w:u w:val="single"/>
        </w:rPr>
      </w:pPr>
      <w:r w:rsidRPr="00207FF0">
        <w:rPr>
          <w:rFonts w:asciiTheme="minorHAnsi" w:hAnsiTheme="minorHAnsi"/>
          <w:color w:val="000000"/>
          <w:u w:val="single"/>
        </w:rPr>
        <w:t>Paragon</w:t>
      </w:r>
      <w:r>
        <w:rPr>
          <w:rFonts w:asciiTheme="minorHAnsi" w:hAnsiTheme="minorHAnsi"/>
          <w:color w:val="000000"/>
          <w:u w:val="single"/>
        </w:rPr>
        <w:t xml:space="preserve"> fiskalny do kwoty 450,00 zł, stanowi dokument</w:t>
      </w:r>
      <w:r w:rsidRPr="00207FF0">
        <w:rPr>
          <w:rFonts w:asciiTheme="minorHAnsi" w:hAnsiTheme="minorHAnsi"/>
          <w:color w:val="000000"/>
          <w:u w:val="single"/>
        </w:rPr>
        <w:t xml:space="preserve">, na podstawie którego możliwe jest rozliczenie uzyskanego </w:t>
      </w:r>
      <w:proofErr w:type="spellStart"/>
      <w:r w:rsidRPr="00207FF0">
        <w:rPr>
          <w:rFonts w:asciiTheme="minorHAnsi" w:hAnsiTheme="minorHAnsi"/>
          <w:color w:val="000000"/>
          <w:u w:val="single"/>
        </w:rPr>
        <w:t>mikrograntu</w:t>
      </w:r>
      <w:proofErr w:type="spellEnd"/>
      <w:r w:rsidRPr="00207FF0">
        <w:rPr>
          <w:rFonts w:asciiTheme="minorHAnsi" w:hAnsiTheme="minorHAnsi"/>
          <w:color w:val="000000"/>
          <w:u w:val="single"/>
        </w:rPr>
        <w:t xml:space="preserve">. Wydatki </w:t>
      </w:r>
      <w:r>
        <w:rPr>
          <w:rFonts w:asciiTheme="minorHAnsi" w:hAnsiTheme="minorHAnsi"/>
          <w:color w:val="000000"/>
          <w:u w:val="single"/>
        </w:rPr>
        <w:t xml:space="preserve">w kwocie przewyższającej 450,00 zł, </w:t>
      </w:r>
      <w:r w:rsidRPr="00207FF0">
        <w:rPr>
          <w:rFonts w:asciiTheme="minorHAnsi" w:hAnsiTheme="minorHAnsi"/>
          <w:color w:val="000000"/>
          <w:u w:val="single"/>
        </w:rPr>
        <w:t>poniesione na podstawie paragonu nie będą podlegać rozliczeniu.</w:t>
      </w:r>
    </w:p>
    <w:p w14:paraId="25DCAD4F" w14:textId="77777777" w:rsidR="00321173" w:rsidRPr="00207FF0" w:rsidRDefault="00321173" w:rsidP="0032117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color w:val="000000"/>
        </w:rPr>
        <w:t xml:space="preserve">W przypadku stwierdzenia przez Operatora nieprawidłowości formalnych w przedstawionych dokumentach dotyczących rozliczenia </w:t>
      </w:r>
      <w:proofErr w:type="spellStart"/>
      <w:r w:rsidRPr="00207FF0">
        <w:rPr>
          <w:rFonts w:asciiTheme="minorHAnsi" w:hAnsiTheme="minorHAnsi"/>
          <w:color w:val="000000"/>
        </w:rPr>
        <w:t>mikrograntu</w:t>
      </w:r>
      <w:proofErr w:type="spellEnd"/>
      <w:r w:rsidRPr="00207FF0">
        <w:rPr>
          <w:rFonts w:asciiTheme="minorHAnsi" w:hAnsiTheme="minorHAnsi"/>
          <w:color w:val="000000"/>
        </w:rPr>
        <w:t>, PES zostaje wezwany pisemnie (dopuszczalna również forma e-mailowa) do uzupełnienia braków i/lub przedstawienia wyjaśnień w wyznaczonym terminie.</w:t>
      </w:r>
    </w:p>
    <w:p w14:paraId="1DF16739" w14:textId="77777777" w:rsidR="00321173" w:rsidRPr="00207FF0" w:rsidRDefault="00321173" w:rsidP="0032117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color w:val="000000"/>
        </w:rPr>
        <w:t xml:space="preserve">Wydatki zostaną rozliczone do maksymalnej kwoty uzyskanego </w:t>
      </w:r>
      <w:proofErr w:type="spellStart"/>
      <w:r w:rsidRPr="00207FF0">
        <w:rPr>
          <w:rFonts w:asciiTheme="minorHAnsi" w:hAnsiTheme="minorHAnsi"/>
          <w:color w:val="000000"/>
        </w:rPr>
        <w:t>mikrograntu</w:t>
      </w:r>
      <w:proofErr w:type="spellEnd"/>
      <w:r w:rsidRPr="00207FF0">
        <w:rPr>
          <w:rFonts w:asciiTheme="minorHAnsi" w:hAnsiTheme="minorHAnsi"/>
          <w:color w:val="000000"/>
        </w:rPr>
        <w:t>, pod warunkiem ich zgodności z umową. W przypadku przedstawienia przez PES dokumentów księgowych na kwotę wyższą, nadwyżka stanowi wkład własny PES.</w:t>
      </w:r>
    </w:p>
    <w:p w14:paraId="5111C009" w14:textId="2E45C3F8" w:rsidR="00321173" w:rsidRPr="00D07BCB" w:rsidRDefault="00321173" w:rsidP="0032117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207FF0">
        <w:rPr>
          <w:rFonts w:asciiTheme="minorHAnsi" w:hAnsiTheme="minorHAnsi"/>
          <w:color w:val="000000"/>
        </w:rPr>
        <w:lastRenderedPageBreak/>
        <w:t xml:space="preserve">PES zobowiązany jest do przechowywania oryginałów dokumentów </w:t>
      </w:r>
      <w:r w:rsidRPr="00207FF0">
        <w:rPr>
          <w:rFonts w:asciiTheme="minorHAnsi" w:hAnsiTheme="minorHAnsi"/>
        </w:rPr>
        <w:t xml:space="preserve">finansowych, których kserokopie przekazane zostały do Operatora, nie krócej niż do </w:t>
      </w:r>
      <w:r w:rsidRPr="00D07BCB">
        <w:rPr>
          <w:rFonts w:asciiTheme="minorHAnsi" w:hAnsiTheme="minorHAnsi"/>
        </w:rPr>
        <w:t>31.1</w:t>
      </w:r>
      <w:r w:rsidR="00D07BCB" w:rsidRPr="00D07BCB">
        <w:rPr>
          <w:rFonts w:asciiTheme="minorHAnsi" w:hAnsiTheme="minorHAnsi"/>
        </w:rPr>
        <w:t>2</w:t>
      </w:r>
      <w:r w:rsidRPr="00D07BCB">
        <w:rPr>
          <w:rFonts w:asciiTheme="minorHAnsi" w:hAnsiTheme="minorHAnsi"/>
        </w:rPr>
        <w:t>.20</w:t>
      </w:r>
      <w:r w:rsidR="00D07BCB" w:rsidRPr="00D07BCB">
        <w:rPr>
          <w:rFonts w:asciiTheme="minorHAnsi" w:hAnsiTheme="minorHAnsi"/>
        </w:rPr>
        <w:t>30</w:t>
      </w:r>
      <w:r w:rsidRPr="00D07BCB">
        <w:rPr>
          <w:rFonts w:asciiTheme="minorHAnsi" w:hAnsiTheme="minorHAnsi"/>
        </w:rPr>
        <w:t xml:space="preserve">r. </w:t>
      </w:r>
    </w:p>
    <w:p w14:paraId="3100FA4E" w14:textId="77777777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Theme="minorHAnsi" w:eastAsia="Times New Roman" w:hAnsiTheme="minorHAnsi"/>
          <w:lang w:eastAsia="pl-PL"/>
        </w:rPr>
      </w:pPr>
    </w:p>
    <w:p w14:paraId="0D8F3E6F" w14:textId="77777777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Theme="minorHAnsi" w:hAnsiTheme="minorHAnsi"/>
          <w:b/>
          <w:bCs/>
          <w:color w:val="000000"/>
        </w:rPr>
      </w:pPr>
      <w:r w:rsidRPr="00207FF0">
        <w:rPr>
          <w:rFonts w:asciiTheme="minorHAnsi" w:hAnsiTheme="minorHAnsi"/>
          <w:b/>
          <w:bCs/>
          <w:color w:val="000000"/>
        </w:rPr>
        <w:t>§ 9</w:t>
      </w:r>
    </w:p>
    <w:p w14:paraId="4B5ACF5D" w14:textId="77777777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color w:val="000000"/>
        </w:rPr>
      </w:pPr>
      <w:r w:rsidRPr="00207FF0">
        <w:rPr>
          <w:rFonts w:asciiTheme="minorHAnsi" w:hAnsiTheme="minorHAnsi"/>
          <w:b/>
          <w:bCs/>
          <w:color w:val="000000"/>
        </w:rPr>
        <w:t xml:space="preserve">Kontrola i monitoring udzielonego </w:t>
      </w:r>
      <w:proofErr w:type="spellStart"/>
      <w:r w:rsidRPr="00207FF0">
        <w:rPr>
          <w:rFonts w:asciiTheme="minorHAnsi" w:hAnsiTheme="minorHAnsi"/>
          <w:b/>
          <w:bCs/>
          <w:color w:val="000000"/>
        </w:rPr>
        <w:t>mikrograntu</w:t>
      </w:r>
      <w:proofErr w:type="spellEnd"/>
    </w:p>
    <w:p w14:paraId="75D1EE9C" w14:textId="77777777" w:rsidR="00321173" w:rsidRPr="00207FF0" w:rsidRDefault="00321173" w:rsidP="0032117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color w:val="000000"/>
        </w:rPr>
        <w:t>PES zobowiązany jest poddać się kontroli i monitoringowi uprawnionych organów (w tym Operatora), w celu weryfikacji prawidłowości wywiązania się z zapisów zawartej umowy.</w:t>
      </w:r>
    </w:p>
    <w:p w14:paraId="11BBCFFC" w14:textId="77777777" w:rsidR="00321173" w:rsidRPr="00207FF0" w:rsidRDefault="00321173" w:rsidP="0032117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color w:val="000000"/>
        </w:rPr>
        <w:t xml:space="preserve">Operator sprawdzając prawidłowość wywiązania się z umowy o przyznanie </w:t>
      </w:r>
      <w:proofErr w:type="spellStart"/>
      <w:r w:rsidRPr="00207FF0">
        <w:rPr>
          <w:rFonts w:asciiTheme="minorHAnsi" w:hAnsiTheme="minorHAnsi"/>
          <w:color w:val="000000"/>
        </w:rPr>
        <w:t>mikrograntu</w:t>
      </w:r>
      <w:proofErr w:type="spellEnd"/>
      <w:r w:rsidRPr="00207FF0">
        <w:rPr>
          <w:rFonts w:asciiTheme="minorHAnsi" w:hAnsiTheme="minorHAnsi"/>
          <w:color w:val="000000"/>
        </w:rPr>
        <w:t>, kontrolować może m.in.:</w:t>
      </w:r>
    </w:p>
    <w:p w14:paraId="6D26AD04" w14:textId="77777777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color w:val="000000"/>
        </w:rPr>
        <w:t xml:space="preserve">- realizację zadań/działań założonych we wniosku o </w:t>
      </w:r>
      <w:proofErr w:type="spellStart"/>
      <w:r w:rsidRPr="00207FF0">
        <w:rPr>
          <w:rFonts w:asciiTheme="minorHAnsi" w:hAnsiTheme="minorHAnsi"/>
          <w:color w:val="000000"/>
        </w:rPr>
        <w:t>mikrogrant</w:t>
      </w:r>
      <w:proofErr w:type="spellEnd"/>
      <w:r w:rsidRPr="00207FF0">
        <w:rPr>
          <w:rFonts w:asciiTheme="minorHAnsi" w:hAnsiTheme="minorHAnsi"/>
          <w:color w:val="000000"/>
        </w:rPr>
        <w:t>;</w:t>
      </w:r>
    </w:p>
    <w:p w14:paraId="7FC874AD" w14:textId="77777777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color w:val="000000"/>
        </w:rPr>
        <w:t xml:space="preserve">- posiadanie przez organizację oryginałów dokumentów finansowych przedstawionych do rozliczenia </w:t>
      </w:r>
      <w:proofErr w:type="spellStart"/>
      <w:r w:rsidRPr="00207FF0">
        <w:rPr>
          <w:rFonts w:asciiTheme="minorHAnsi" w:hAnsiTheme="minorHAnsi"/>
          <w:color w:val="000000"/>
        </w:rPr>
        <w:t>mikrograntu</w:t>
      </w:r>
      <w:proofErr w:type="spellEnd"/>
      <w:r w:rsidRPr="00207FF0">
        <w:rPr>
          <w:rFonts w:asciiTheme="minorHAnsi" w:hAnsiTheme="minorHAnsi"/>
          <w:color w:val="000000"/>
        </w:rPr>
        <w:t>.</w:t>
      </w:r>
    </w:p>
    <w:p w14:paraId="4831055C" w14:textId="77777777" w:rsidR="00321173" w:rsidRPr="00207FF0" w:rsidRDefault="00321173" w:rsidP="0032117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color w:val="000000"/>
        </w:rPr>
        <w:t xml:space="preserve">Kontrola i monitoring prowadzona przez Operatora może być dokonywana osobiście </w:t>
      </w:r>
      <w:r w:rsidRPr="00207FF0">
        <w:rPr>
          <w:rFonts w:asciiTheme="minorHAnsi" w:hAnsiTheme="minorHAnsi"/>
          <w:color w:val="000000"/>
        </w:rPr>
        <w:br/>
        <w:t xml:space="preserve">(w siedzibie organizacji, na miejscu realizacji inicjatywy), mailową </w:t>
      </w:r>
      <w:r>
        <w:rPr>
          <w:rFonts w:asciiTheme="minorHAnsi" w:hAnsiTheme="minorHAnsi"/>
          <w:color w:val="000000"/>
        </w:rPr>
        <w:t xml:space="preserve">(skany dokumentów) </w:t>
      </w:r>
      <w:r w:rsidRPr="00207FF0">
        <w:rPr>
          <w:rFonts w:asciiTheme="minorHAnsi" w:hAnsiTheme="minorHAnsi"/>
          <w:color w:val="000000"/>
        </w:rPr>
        <w:t>oraz innymi sposobami mającymi na celu weryfikację wywiązania się z zapisów zawartej  umowy.</w:t>
      </w:r>
    </w:p>
    <w:p w14:paraId="1BA785A6" w14:textId="77777777" w:rsidR="00321173" w:rsidRPr="00207FF0" w:rsidRDefault="00321173" w:rsidP="0032117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PES </w:t>
      </w:r>
      <w:r w:rsidRPr="00207FF0">
        <w:rPr>
          <w:rFonts w:asciiTheme="minorHAnsi" w:hAnsiTheme="minorHAnsi"/>
          <w:color w:val="000000"/>
        </w:rPr>
        <w:t>nie może, bez uzasadnionej przyczyny, odmówić przeprowadzenia kontroli/ monitoringu, a w trakcie jej trwania ma obowiązek przedstawienia niezbędnych informacji/dokumentów umożliwiających dokonanie oceny dotrzymania warunków zawartej umowy.</w:t>
      </w:r>
    </w:p>
    <w:p w14:paraId="04BEE203" w14:textId="77777777" w:rsidR="00321173" w:rsidRPr="00207FF0" w:rsidRDefault="00321173" w:rsidP="00321173">
      <w:pPr>
        <w:spacing w:after="0" w:line="240" w:lineRule="auto"/>
        <w:rPr>
          <w:rFonts w:asciiTheme="minorHAnsi" w:hAnsiTheme="minorHAnsi"/>
          <w:b/>
          <w:bCs/>
          <w:color w:val="000000"/>
        </w:rPr>
      </w:pPr>
    </w:p>
    <w:p w14:paraId="29F1431D" w14:textId="77777777" w:rsidR="00321173" w:rsidRPr="00207FF0" w:rsidRDefault="00321173" w:rsidP="00321173">
      <w:pPr>
        <w:spacing w:after="0" w:line="240" w:lineRule="auto"/>
        <w:jc w:val="center"/>
        <w:rPr>
          <w:rFonts w:asciiTheme="minorHAnsi" w:hAnsiTheme="minorHAnsi"/>
        </w:rPr>
      </w:pPr>
      <w:r w:rsidRPr="00207FF0">
        <w:rPr>
          <w:rFonts w:asciiTheme="minorHAnsi" w:hAnsiTheme="minorHAnsi"/>
          <w:b/>
          <w:bCs/>
          <w:color w:val="000000"/>
        </w:rPr>
        <w:t>§ 10</w:t>
      </w:r>
    </w:p>
    <w:p w14:paraId="27A887F4" w14:textId="77777777" w:rsidR="00321173" w:rsidRPr="00207FF0" w:rsidRDefault="00321173" w:rsidP="00321173">
      <w:pPr>
        <w:spacing w:after="0" w:line="240" w:lineRule="auto"/>
        <w:jc w:val="center"/>
        <w:rPr>
          <w:rFonts w:asciiTheme="minorHAnsi" w:hAnsiTheme="minorHAnsi"/>
          <w:b/>
          <w:color w:val="000000"/>
        </w:rPr>
      </w:pPr>
      <w:r w:rsidRPr="00207FF0">
        <w:rPr>
          <w:rFonts w:asciiTheme="minorHAnsi" w:hAnsiTheme="minorHAnsi"/>
          <w:b/>
          <w:color w:val="000000"/>
        </w:rPr>
        <w:t xml:space="preserve">Zwrot </w:t>
      </w:r>
      <w:proofErr w:type="spellStart"/>
      <w:r w:rsidRPr="00207FF0">
        <w:rPr>
          <w:rFonts w:asciiTheme="minorHAnsi" w:hAnsiTheme="minorHAnsi"/>
          <w:b/>
          <w:color w:val="000000"/>
        </w:rPr>
        <w:t>mikrograntu</w:t>
      </w:r>
      <w:proofErr w:type="spellEnd"/>
    </w:p>
    <w:p w14:paraId="07745C02" w14:textId="77777777" w:rsidR="00321173" w:rsidRPr="00207FF0" w:rsidRDefault="00321173" w:rsidP="00321173">
      <w:pPr>
        <w:numPr>
          <w:ilvl w:val="0"/>
          <w:numId w:val="31"/>
        </w:numPr>
        <w:spacing w:after="0" w:line="240" w:lineRule="auto"/>
        <w:ind w:left="709" w:hanging="359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Operator może zażądać z</w:t>
      </w:r>
      <w:r w:rsidRPr="00207FF0">
        <w:rPr>
          <w:rFonts w:asciiTheme="minorHAnsi" w:hAnsiTheme="minorHAnsi"/>
          <w:color w:val="000000"/>
        </w:rPr>
        <w:t>wrot</w:t>
      </w:r>
      <w:r>
        <w:rPr>
          <w:rFonts w:asciiTheme="minorHAnsi" w:hAnsiTheme="minorHAnsi"/>
          <w:color w:val="000000"/>
        </w:rPr>
        <w:t>u</w:t>
      </w:r>
      <w:r w:rsidRPr="00207FF0">
        <w:rPr>
          <w:rFonts w:asciiTheme="minorHAnsi" w:hAnsiTheme="minorHAnsi"/>
          <w:color w:val="000000"/>
        </w:rPr>
        <w:t xml:space="preserve"> przyznanych środków wraz odsetkami ustawowymi jak za zaległości podatkowe, naliczonymi od dnia ich otrzymania, na</w:t>
      </w:r>
      <w:r>
        <w:rPr>
          <w:rFonts w:asciiTheme="minorHAnsi" w:hAnsiTheme="minorHAnsi"/>
          <w:color w:val="000000"/>
        </w:rPr>
        <w:t xml:space="preserve"> </w:t>
      </w:r>
      <w:r w:rsidRPr="00207FF0">
        <w:rPr>
          <w:rFonts w:asciiTheme="minorHAnsi" w:hAnsiTheme="minorHAnsi"/>
          <w:color w:val="000000"/>
        </w:rPr>
        <w:t xml:space="preserve">rachunek bankowy wskazany przez Operatora, w terminie wskazanym w pisemnym wezwaniu do zwrotu, </w:t>
      </w:r>
      <w:r>
        <w:rPr>
          <w:rFonts w:asciiTheme="minorHAnsi" w:hAnsiTheme="minorHAnsi"/>
          <w:color w:val="000000"/>
        </w:rPr>
        <w:t>w przypadku</w:t>
      </w:r>
      <w:r w:rsidRPr="00207FF0">
        <w:rPr>
          <w:rFonts w:asciiTheme="minorHAnsi" w:hAnsiTheme="minorHAnsi"/>
          <w:color w:val="000000"/>
        </w:rPr>
        <w:t>:</w:t>
      </w:r>
    </w:p>
    <w:p w14:paraId="15FA6D54" w14:textId="4F2183FB" w:rsidR="00321173" w:rsidRPr="00207FF0" w:rsidRDefault="00321173" w:rsidP="00321173">
      <w:pPr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color w:val="000000"/>
        </w:rPr>
        <w:t xml:space="preserve">Otrzymane środki zostaną wykorzystane niezgodnie z zatwierdzonym budżetem </w:t>
      </w:r>
      <w:r>
        <w:rPr>
          <w:rFonts w:asciiTheme="minorHAnsi" w:hAnsiTheme="minorHAnsi"/>
          <w:color w:val="000000"/>
        </w:rPr>
        <w:t>inicjatywy</w:t>
      </w:r>
      <w:r w:rsidRPr="00207FF0">
        <w:rPr>
          <w:rFonts w:asciiTheme="minorHAnsi" w:hAnsiTheme="minorHAnsi"/>
          <w:color w:val="000000"/>
        </w:rPr>
        <w:t>, w szczególności w sytuacji gdy zakupiono towary lub usługi nieujęte w budżecie;</w:t>
      </w:r>
    </w:p>
    <w:p w14:paraId="4340F69F" w14:textId="77777777" w:rsidR="00321173" w:rsidRPr="00207FF0" w:rsidRDefault="00321173" w:rsidP="00321173">
      <w:pPr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color w:val="000000"/>
        </w:rPr>
        <w:t xml:space="preserve">PES nie wywiąże się z realizacji działań/ inicjatywy przedstawionych we wniosku o </w:t>
      </w:r>
      <w:proofErr w:type="spellStart"/>
      <w:r w:rsidRPr="00207FF0">
        <w:rPr>
          <w:rFonts w:asciiTheme="minorHAnsi" w:hAnsiTheme="minorHAnsi"/>
          <w:color w:val="000000"/>
        </w:rPr>
        <w:t>mikrogrant</w:t>
      </w:r>
      <w:proofErr w:type="spellEnd"/>
      <w:r w:rsidRPr="003C3B2A">
        <w:rPr>
          <w:rFonts w:asciiTheme="minorHAnsi" w:hAnsiTheme="minorHAnsi"/>
          <w:color w:val="000000"/>
        </w:rPr>
        <w:t>, za wyjątkiem wystąpienia okoliczności, za które Strony nie ponoszą odpowiedzialności, w tym w przypadku siły wyższej w rozumieniu ustawy z dnia 23 kwietnia 1964 r. – Kodeks cywilny, które uniemożliwiają realizację inicjatywy lokalnej</w:t>
      </w:r>
      <w:r>
        <w:rPr>
          <w:rFonts w:asciiTheme="minorHAnsi" w:hAnsiTheme="minorHAnsi"/>
          <w:color w:val="000000"/>
        </w:rPr>
        <w:t xml:space="preserve"> </w:t>
      </w:r>
    </w:p>
    <w:p w14:paraId="2E421A10" w14:textId="77777777" w:rsidR="00321173" w:rsidRPr="00207FF0" w:rsidRDefault="00321173" w:rsidP="00321173">
      <w:pPr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color w:val="000000"/>
        </w:rPr>
        <w:t>PES nie przedstawi Operatorowi dokumentów, o których mowa w § 8 punkt 9.</w:t>
      </w:r>
    </w:p>
    <w:p w14:paraId="38EEABA8" w14:textId="77777777" w:rsidR="00321173" w:rsidRPr="00207FF0" w:rsidRDefault="00321173" w:rsidP="00321173">
      <w:pPr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color w:val="000000"/>
        </w:rPr>
        <w:t xml:space="preserve">PES naruszy istotne zasady regulaminu lub warunki umowy o udzielenie </w:t>
      </w:r>
      <w:proofErr w:type="spellStart"/>
      <w:r w:rsidRPr="00207FF0">
        <w:rPr>
          <w:rFonts w:asciiTheme="minorHAnsi" w:hAnsiTheme="minorHAnsi"/>
          <w:color w:val="000000"/>
        </w:rPr>
        <w:t>mikrograntu</w:t>
      </w:r>
      <w:proofErr w:type="spellEnd"/>
      <w:r w:rsidRPr="00207FF0">
        <w:rPr>
          <w:rFonts w:asciiTheme="minorHAnsi" w:hAnsiTheme="minorHAnsi"/>
          <w:color w:val="000000"/>
        </w:rPr>
        <w:t>.</w:t>
      </w:r>
    </w:p>
    <w:p w14:paraId="373C2FB0" w14:textId="145C01A4" w:rsidR="00321173" w:rsidRPr="00B7428E" w:rsidRDefault="00321173" w:rsidP="00321173">
      <w:pPr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color w:val="000000"/>
        </w:rPr>
        <w:t>W przypadku, gdy PES nie wykorzysta całości przyznanego wsparcia, ma obowiązek zwrotu niewykorzystanych środków na rachunek bankowy</w:t>
      </w:r>
      <w:r>
        <w:rPr>
          <w:rFonts w:asciiTheme="minorHAnsi" w:hAnsiTheme="minorHAnsi"/>
          <w:color w:val="000000"/>
        </w:rPr>
        <w:t xml:space="preserve"> operatora, w terminie wskazanym w umowie o udzielenie </w:t>
      </w:r>
      <w:proofErr w:type="spellStart"/>
      <w:r>
        <w:rPr>
          <w:rFonts w:asciiTheme="minorHAnsi" w:hAnsiTheme="minorHAnsi"/>
          <w:color w:val="000000"/>
        </w:rPr>
        <w:t>mikrograntu</w:t>
      </w:r>
      <w:proofErr w:type="spellEnd"/>
      <w:r>
        <w:rPr>
          <w:rFonts w:asciiTheme="minorHAnsi" w:hAnsiTheme="minorHAnsi"/>
          <w:color w:val="000000"/>
        </w:rPr>
        <w:t>.</w:t>
      </w:r>
    </w:p>
    <w:p w14:paraId="1AFE3CBF" w14:textId="77777777" w:rsidR="00321173" w:rsidRPr="005B0F55" w:rsidRDefault="00321173" w:rsidP="00321173">
      <w:pPr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Theme="minorHAnsi" w:hAnsiTheme="minorHAnsi"/>
          <w:color w:val="000000"/>
        </w:rPr>
      </w:pPr>
      <w:r w:rsidRPr="00207FF0">
        <w:rPr>
          <w:rFonts w:asciiTheme="minorHAnsi" w:hAnsiTheme="minorHAnsi"/>
          <w:color w:val="000000"/>
        </w:rPr>
        <w:t>W przypadku gdy PES nie dokona w wyznaczonym terminie zwrotu środków, o których mowa w punktach 1 i 2, Operator podejmie czynności zmierzające do odzyskania należnych środków. Koszty czynności zmierzających do odzyskania</w:t>
      </w:r>
      <w:r w:rsidRPr="005B0F55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 xml:space="preserve">wydatkowanych niezgodnie z wnioskiem lub niewykorzystanych środków </w:t>
      </w:r>
      <w:proofErr w:type="spellStart"/>
      <w:r w:rsidRPr="00207FF0">
        <w:rPr>
          <w:rFonts w:asciiTheme="minorHAnsi" w:hAnsiTheme="minorHAnsi"/>
          <w:color w:val="000000"/>
        </w:rPr>
        <w:t>mikrograntu</w:t>
      </w:r>
      <w:proofErr w:type="spellEnd"/>
      <w:r w:rsidRPr="005B0F55">
        <w:rPr>
          <w:rFonts w:asciiTheme="minorHAnsi" w:hAnsiTheme="minorHAnsi"/>
          <w:color w:val="000000"/>
        </w:rPr>
        <w:t>, obciążają PES.</w:t>
      </w:r>
    </w:p>
    <w:p w14:paraId="266D1BA4" w14:textId="77777777" w:rsidR="00321173" w:rsidRPr="00207FF0" w:rsidRDefault="00321173" w:rsidP="00321173">
      <w:pPr>
        <w:spacing w:after="0" w:line="240" w:lineRule="auto"/>
        <w:ind w:left="709"/>
        <w:jc w:val="both"/>
        <w:rPr>
          <w:rFonts w:asciiTheme="minorHAnsi" w:hAnsiTheme="minorHAnsi"/>
          <w:color w:val="000000"/>
        </w:rPr>
      </w:pPr>
    </w:p>
    <w:p w14:paraId="42CA3B85" w14:textId="77777777" w:rsidR="00321173" w:rsidRPr="00207FF0" w:rsidRDefault="00321173" w:rsidP="00321173">
      <w:pPr>
        <w:spacing w:after="0" w:line="240" w:lineRule="auto"/>
        <w:jc w:val="center"/>
        <w:rPr>
          <w:rFonts w:asciiTheme="minorHAnsi" w:hAnsiTheme="minorHAnsi"/>
          <w:b/>
          <w:color w:val="000000"/>
        </w:rPr>
      </w:pPr>
      <w:r w:rsidRPr="00207FF0">
        <w:rPr>
          <w:rFonts w:asciiTheme="minorHAnsi" w:hAnsiTheme="minorHAnsi"/>
          <w:b/>
          <w:color w:val="000000"/>
        </w:rPr>
        <w:t>§ 11</w:t>
      </w:r>
    </w:p>
    <w:p w14:paraId="635A2818" w14:textId="77777777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</w:rPr>
      </w:pPr>
      <w:r w:rsidRPr="00207FF0">
        <w:rPr>
          <w:rFonts w:asciiTheme="minorHAnsi" w:hAnsiTheme="minorHAnsi"/>
          <w:b/>
          <w:bCs/>
        </w:rPr>
        <w:t>Odpowiedzialność karna</w:t>
      </w:r>
    </w:p>
    <w:p w14:paraId="14C10533" w14:textId="77777777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Cs/>
        </w:rPr>
      </w:pPr>
      <w:r w:rsidRPr="00207FF0">
        <w:rPr>
          <w:rFonts w:asciiTheme="minorHAnsi" w:hAnsiTheme="minorHAnsi"/>
          <w:bCs/>
        </w:rPr>
        <w:t xml:space="preserve">Wszelkie informacje przekazywane Operatorowi we wniosku o </w:t>
      </w:r>
      <w:proofErr w:type="spellStart"/>
      <w:r w:rsidRPr="00207FF0">
        <w:rPr>
          <w:rFonts w:asciiTheme="minorHAnsi" w:hAnsiTheme="minorHAnsi"/>
          <w:bCs/>
        </w:rPr>
        <w:t>mikrogrant</w:t>
      </w:r>
      <w:proofErr w:type="spellEnd"/>
      <w:r w:rsidRPr="00207FF0">
        <w:rPr>
          <w:rFonts w:asciiTheme="minorHAnsi" w:hAnsiTheme="minorHAnsi"/>
          <w:bCs/>
        </w:rPr>
        <w:t xml:space="preserve">, umowie lub sprawozdaniu, </w:t>
      </w:r>
      <w:r w:rsidRPr="00207FF0">
        <w:rPr>
          <w:rFonts w:asciiTheme="minorHAnsi" w:hAnsiTheme="minorHAnsi"/>
          <w:bCs/>
        </w:rPr>
        <w:br/>
        <w:t xml:space="preserve">w tym wszystkie oświadczenia, podlegają rygorowi Kodeksu karnego. </w:t>
      </w:r>
    </w:p>
    <w:p w14:paraId="4BF13F42" w14:textId="77777777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Cs/>
        </w:rPr>
      </w:pPr>
    </w:p>
    <w:p w14:paraId="0FA096FF" w14:textId="77777777" w:rsidR="006B1F7D" w:rsidRDefault="006B1F7D" w:rsidP="0032117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</w:rPr>
      </w:pPr>
    </w:p>
    <w:p w14:paraId="1ECD6FE8" w14:textId="77777777" w:rsidR="006B1F7D" w:rsidRDefault="006B1F7D" w:rsidP="0032117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</w:rPr>
      </w:pPr>
    </w:p>
    <w:p w14:paraId="4A4AE4C2" w14:textId="77777777" w:rsidR="006B1F7D" w:rsidRDefault="006B1F7D" w:rsidP="0032117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</w:rPr>
      </w:pPr>
    </w:p>
    <w:p w14:paraId="011496A1" w14:textId="77777777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</w:rPr>
      </w:pPr>
      <w:bookmarkStart w:id="0" w:name="_GoBack"/>
      <w:bookmarkEnd w:id="0"/>
      <w:r w:rsidRPr="00207FF0">
        <w:rPr>
          <w:rFonts w:asciiTheme="minorHAnsi" w:hAnsiTheme="minorHAnsi"/>
          <w:b/>
          <w:bCs/>
        </w:rPr>
        <w:lastRenderedPageBreak/>
        <w:t>§ 12</w:t>
      </w:r>
    </w:p>
    <w:p w14:paraId="0DE35530" w14:textId="77777777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</w:rPr>
      </w:pPr>
      <w:r w:rsidRPr="00207FF0">
        <w:rPr>
          <w:rFonts w:asciiTheme="minorHAnsi" w:hAnsiTheme="minorHAnsi"/>
          <w:b/>
          <w:bCs/>
        </w:rPr>
        <w:t>Postanowienia końcowe</w:t>
      </w:r>
    </w:p>
    <w:p w14:paraId="6547DCD7" w14:textId="77777777" w:rsidR="00321173" w:rsidRPr="00207FF0" w:rsidRDefault="00321173" w:rsidP="0032117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/>
        </w:rPr>
      </w:pPr>
      <w:r w:rsidRPr="00207FF0">
        <w:rPr>
          <w:rFonts w:asciiTheme="minorHAnsi" w:hAnsiTheme="minorHAnsi"/>
        </w:rPr>
        <w:t xml:space="preserve">Sprawy nieuregulowane niniejszym Regulaminem rozstrzygane są przez Operatora. </w:t>
      </w:r>
    </w:p>
    <w:p w14:paraId="10F0179C" w14:textId="77777777" w:rsidR="00321173" w:rsidRPr="00207FF0" w:rsidRDefault="00321173" w:rsidP="0032117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/>
        </w:rPr>
      </w:pPr>
      <w:r w:rsidRPr="00207FF0">
        <w:rPr>
          <w:rFonts w:asciiTheme="minorHAnsi" w:hAnsiTheme="minorHAnsi"/>
        </w:rPr>
        <w:t xml:space="preserve">W razie wątpliwości, ostateczna interpretacja Regulaminu leży w kompetencji Operatora. </w:t>
      </w:r>
    </w:p>
    <w:p w14:paraId="65C68241" w14:textId="77777777" w:rsidR="00321173" w:rsidRPr="00207FF0" w:rsidRDefault="00321173" w:rsidP="0032117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/>
        </w:rPr>
      </w:pPr>
      <w:r w:rsidRPr="00207FF0">
        <w:rPr>
          <w:rFonts w:asciiTheme="minorHAnsi" w:hAnsiTheme="minorHAnsi"/>
        </w:rPr>
        <w:t xml:space="preserve">Regulamin wchodzi w życie w dniu publikacji na stronie internetowej </w:t>
      </w:r>
      <w:r>
        <w:rPr>
          <w:rFonts w:asciiTheme="minorHAnsi" w:hAnsiTheme="minorHAnsi"/>
        </w:rPr>
        <w:t xml:space="preserve">projektu </w:t>
      </w:r>
      <w:hyperlink r:id="rId16" w:history="1">
        <w:r w:rsidRPr="00207FF0">
          <w:rPr>
            <w:rStyle w:val="Hipercze"/>
            <w:rFonts w:asciiTheme="minorHAnsi" w:hAnsiTheme="minorHAnsi"/>
            <w:i/>
          </w:rPr>
          <w:t>www.koowes.pl</w:t>
        </w:r>
      </w:hyperlink>
      <w:r w:rsidRPr="00207FF0">
        <w:rPr>
          <w:rStyle w:val="Hipercze"/>
          <w:rFonts w:asciiTheme="minorHAnsi" w:hAnsiTheme="minorHAnsi"/>
          <w:i/>
        </w:rPr>
        <w:t xml:space="preserve"> </w:t>
      </w:r>
    </w:p>
    <w:p w14:paraId="422E59D4" w14:textId="363AF7E4" w:rsidR="00321173" w:rsidRPr="00D07BCB" w:rsidRDefault="00321173" w:rsidP="003C0689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/>
        </w:rPr>
      </w:pPr>
      <w:r w:rsidRPr="00D07BCB">
        <w:rPr>
          <w:rFonts w:asciiTheme="minorHAnsi" w:hAnsiTheme="minorHAnsi"/>
        </w:rPr>
        <w:t xml:space="preserve">Organizator zastrzega sobie możliwość zmiany niniejszego Regulaminu. Zmiana regulaminu będzie ogłaszana na stronie internetowej projektu: </w:t>
      </w:r>
      <w:hyperlink r:id="rId17" w:history="1">
        <w:r w:rsidRPr="00D07BCB">
          <w:rPr>
            <w:rStyle w:val="Hipercze"/>
            <w:rFonts w:asciiTheme="minorHAnsi" w:hAnsiTheme="minorHAnsi"/>
            <w:i/>
          </w:rPr>
          <w:t>www.koowes.pl</w:t>
        </w:r>
      </w:hyperlink>
      <w:r w:rsidRPr="00D07BCB">
        <w:rPr>
          <w:rFonts w:asciiTheme="minorHAnsi" w:hAnsiTheme="minorHAnsi"/>
          <w:i/>
        </w:rPr>
        <w:t xml:space="preserve"> oraz</w:t>
      </w:r>
      <w:r w:rsidR="001F7E9E" w:rsidRPr="00D07BCB">
        <w:rPr>
          <w:rFonts w:asciiTheme="minorHAnsi" w:hAnsiTheme="minorHAnsi"/>
          <w:i/>
        </w:rPr>
        <w:t xml:space="preserve"> </w:t>
      </w:r>
      <w:hyperlink r:id="rId18" w:history="1">
        <w:r w:rsidR="001F7E9E" w:rsidRPr="00D07BCB">
          <w:rPr>
            <w:rStyle w:val="Hipercze"/>
            <w:rFonts w:asciiTheme="minorHAnsi" w:hAnsiTheme="minorHAnsi"/>
            <w:i/>
          </w:rPr>
          <w:t>www.krzemiennykrag.info</w:t>
        </w:r>
      </w:hyperlink>
      <w:r w:rsidR="001F7E9E" w:rsidRPr="00D07BCB">
        <w:rPr>
          <w:rStyle w:val="Hipercze"/>
          <w:rFonts w:asciiTheme="minorHAnsi" w:hAnsiTheme="minorHAnsi"/>
          <w:i/>
        </w:rPr>
        <w:t xml:space="preserve"> / </w:t>
      </w:r>
    </w:p>
    <w:p w14:paraId="0738FB0D" w14:textId="77777777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/>
        </w:rPr>
      </w:pPr>
    </w:p>
    <w:p w14:paraId="3003DDD1" w14:textId="77777777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/>
        </w:rPr>
      </w:pPr>
    </w:p>
    <w:p w14:paraId="1F616854" w14:textId="77777777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/>
        </w:rPr>
      </w:pPr>
    </w:p>
    <w:p w14:paraId="76EC2A57" w14:textId="77777777" w:rsidR="00321173" w:rsidRDefault="00321173" w:rsidP="0032117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Załączniki:</w:t>
      </w:r>
    </w:p>
    <w:p w14:paraId="5D2144EA" w14:textId="77777777" w:rsidR="00321173" w:rsidRDefault="00321173" w:rsidP="0032117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/>
          <w:iCs/>
        </w:rPr>
      </w:pPr>
      <w:r w:rsidRPr="00FE1F9E">
        <w:rPr>
          <w:rFonts w:asciiTheme="minorHAnsi" w:hAnsiTheme="minorHAnsi"/>
          <w:i/>
          <w:iCs/>
        </w:rPr>
        <w:t xml:space="preserve">Wniosek o udzielenie </w:t>
      </w:r>
      <w:proofErr w:type="spellStart"/>
      <w:r w:rsidRPr="00FE1F9E">
        <w:rPr>
          <w:rFonts w:asciiTheme="minorHAnsi" w:hAnsiTheme="minorHAnsi"/>
          <w:i/>
          <w:iCs/>
        </w:rPr>
        <w:t>mikrograntu</w:t>
      </w:r>
      <w:proofErr w:type="spellEnd"/>
      <w:r w:rsidRPr="00FE1F9E">
        <w:rPr>
          <w:rFonts w:asciiTheme="minorHAnsi" w:hAnsiTheme="minorHAnsi"/>
          <w:i/>
          <w:iCs/>
        </w:rPr>
        <w:t xml:space="preserve"> dla inicjatyw lokalnych</w:t>
      </w:r>
    </w:p>
    <w:p w14:paraId="605DA1D8" w14:textId="77777777" w:rsidR="00321173" w:rsidRDefault="00321173" w:rsidP="0032117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Karta o</w:t>
      </w:r>
      <w:r w:rsidRPr="00394377">
        <w:rPr>
          <w:rFonts w:asciiTheme="minorHAnsi" w:hAnsiTheme="minorHAnsi"/>
          <w:i/>
          <w:iCs/>
        </w:rPr>
        <w:t>cen</w:t>
      </w:r>
      <w:r>
        <w:rPr>
          <w:rFonts w:asciiTheme="minorHAnsi" w:hAnsiTheme="minorHAnsi"/>
          <w:i/>
          <w:iCs/>
        </w:rPr>
        <w:t>y</w:t>
      </w:r>
      <w:r w:rsidRPr="00394377">
        <w:rPr>
          <w:rFonts w:asciiTheme="minorHAnsi" w:hAnsiTheme="minorHAnsi"/>
          <w:i/>
          <w:iCs/>
        </w:rPr>
        <w:t xml:space="preserve"> formalno-merytoryczna wniosku</w:t>
      </w:r>
      <w:r>
        <w:rPr>
          <w:rFonts w:asciiTheme="minorHAnsi" w:hAnsiTheme="minorHAnsi"/>
          <w:i/>
          <w:iCs/>
        </w:rPr>
        <w:t>/oferty</w:t>
      </w:r>
    </w:p>
    <w:p w14:paraId="0316B756" w14:textId="77777777" w:rsidR="00321173" w:rsidRDefault="00321173" w:rsidP="0032117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 xml:space="preserve">Wzór </w:t>
      </w:r>
      <w:r w:rsidRPr="00945DE2">
        <w:rPr>
          <w:rFonts w:asciiTheme="minorHAnsi" w:hAnsiTheme="minorHAnsi"/>
          <w:i/>
          <w:iCs/>
        </w:rPr>
        <w:t>umow</w:t>
      </w:r>
      <w:r>
        <w:rPr>
          <w:rFonts w:asciiTheme="minorHAnsi" w:hAnsiTheme="minorHAnsi"/>
          <w:i/>
          <w:iCs/>
        </w:rPr>
        <w:t>y</w:t>
      </w:r>
      <w:r w:rsidRPr="00945DE2">
        <w:rPr>
          <w:rFonts w:asciiTheme="minorHAnsi" w:hAnsiTheme="minorHAnsi"/>
          <w:i/>
          <w:iCs/>
        </w:rPr>
        <w:t xml:space="preserve"> o realizację inicjatywy lokalnej</w:t>
      </w:r>
    </w:p>
    <w:p w14:paraId="206E0AA0" w14:textId="77777777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/>
          <w:color w:val="FF0000"/>
        </w:rPr>
      </w:pPr>
    </w:p>
    <w:p w14:paraId="389A4C9B" w14:textId="77777777" w:rsidR="00321173" w:rsidRPr="00207FF0" w:rsidRDefault="00321173" w:rsidP="0032117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/>
          <w:color w:val="FF0000"/>
        </w:rPr>
      </w:pPr>
    </w:p>
    <w:p w14:paraId="1D333A6A" w14:textId="7D18E06E" w:rsidR="008E5B1E" w:rsidRPr="003C3B2A" w:rsidRDefault="008E5B1E" w:rsidP="0025255F">
      <w:pPr>
        <w:rPr>
          <w:rFonts w:asciiTheme="minorHAnsi" w:hAnsiTheme="minorHAnsi"/>
          <w:color w:val="FF0000"/>
        </w:rPr>
      </w:pPr>
    </w:p>
    <w:sectPr w:rsidR="008E5B1E" w:rsidRPr="003C3B2A" w:rsidSect="00DF051C">
      <w:headerReference w:type="default" r:id="rId19"/>
      <w:footerReference w:type="default" r:id="rId20"/>
      <w:pgSz w:w="11906" w:h="16838"/>
      <w:pgMar w:top="1560" w:right="709" w:bottom="1985" w:left="993" w:header="426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20D69" w14:textId="77777777" w:rsidR="00FB640E" w:rsidRDefault="00FB640E" w:rsidP="00CB2A04">
      <w:pPr>
        <w:spacing w:after="0" w:line="240" w:lineRule="auto"/>
      </w:pPr>
      <w:r>
        <w:separator/>
      </w:r>
    </w:p>
  </w:endnote>
  <w:endnote w:type="continuationSeparator" w:id="0">
    <w:p w14:paraId="4DB55A2A" w14:textId="77777777" w:rsidR="00FB640E" w:rsidRDefault="00FB640E" w:rsidP="00CB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ril Fatface">
    <w:altName w:val="Times New Roman"/>
    <w:charset w:val="EE"/>
    <w:family w:val="auto"/>
    <w:pitch w:val="variable"/>
    <w:sig w:usb0="00000001" w:usb1="5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74"/>
      <w:gridCol w:w="3474"/>
      <w:gridCol w:w="3472"/>
    </w:tblGrid>
    <w:tr w:rsidR="00A879C5" w:rsidRPr="00733110" w14:paraId="1D459A0F" w14:textId="77777777" w:rsidTr="00DC5D55">
      <w:tc>
        <w:tcPr>
          <w:tcW w:w="1667" w:type="pct"/>
          <w:vAlign w:val="center"/>
        </w:tcPr>
        <w:p w14:paraId="62D7FA81" w14:textId="760F4297" w:rsidR="00A879C5" w:rsidRPr="00733110" w:rsidRDefault="008F2534" w:rsidP="00DC5D55">
          <w:pPr>
            <w:pStyle w:val="Stopka"/>
            <w:jc w:val="center"/>
          </w:pPr>
          <w:r w:rsidRPr="00736E34">
            <w:rPr>
              <w:noProof/>
              <w:lang w:eastAsia="pl-PL"/>
            </w:rPr>
            <w:drawing>
              <wp:inline distT="0" distB="0" distL="0" distR="0" wp14:anchorId="57A25C80" wp14:editId="6BC103CA">
                <wp:extent cx="507600" cy="489600"/>
                <wp:effectExtent l="0" t="0" r="6985" b="5715"/>
                <wp:docPr id="65606756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866565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600" cy="48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12B216BC" w14:textId="326F1E40" w:rsidR="00A879C5" w:rsidRPr="00733110" w:rsidRDefault="008F2534" w:rsidP="00DC5D55">
          <w:pPr>
            <w:pStyle w:val="Stopka"/>
            <w:jc w:val="center"/>
          </w:pPr>
          <w:r>
            <w:rPr>
              <w:rFonts w:asciiTheme="minorHAnsi" w:eastAsiaTheme="majorEastAsia" w:hAnsiTheme="minorHAnsi" w:cstheme="minorHAnsi"/>
              <w:noProof/>
              <w:sz w:val="20"/>
              <w:szCs w:val="20"/>
              <w:lang w:eastAsia="pl-PL"/>
            </w:rPr>
            <w:drawing>
              <wp:inline distT="0" distB="0" distL="0" distR="0" wp14:anchorId="1D864C12" wp14:editId="35F64EF2">
                <wp:extent cx="806400" cy="504000"/>
                <wp:effectExtent l="0" t="0" r="0" b="0"/>
                <wp:docPr id="767341054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779029" name="Obraz 126177902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551EE50A" w14:textId="2044F39C" w:rsidR="00A879C5" w:rsidRPr="00733110" w:rsidRDefault="008F2534" w:rsidP="00DC5D55">
          <w:pPr>
            <w:pStyle w:val="Stopka"/>
            <w:jc w:val="center"/>
          </w:pPr>
          <w:r>
            <w:rPr>
              <w:rFonts w:asciiTheme="minorHAnsi" w:eastAsiaTheme="majorEastAsia" w:hAnsiTheme="minorHAnsi" w:cstheme="minorHAnsi"/>
              <w:noProof/>
              <w:sz w:val="20"/>
              <w:szCs w:val="20"/>
              <w:lang w:eastAsia="pl-PL"/>
            </w:rPr>
            <w:drawing>
              <wp:inline distT="0" distB="0" distL="0" distR="0" wp14:anchorId="1042692A" wp14:editId="4D94235B">
                <wp:extent cx="489600" cy="489600"/>
                <wp:effectExtent l="0" t="0" r="5715" b="5715"/>
                <wp:docPr id="570364240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0038873" name="Obraz 206003887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600" cy="48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879C5" w:rsidRPr="00733110" w14:paraId="712A42BD" w14:textId="77777777" w:rsidTr="00DC5D55">
      <w:tc>
        <w:tcPr>
          <w:tcW w:w="1667" w:type="pct"/>
        </w:tcPr>
        <w:p w14:paraId="1233FABB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27-423 Bałtów 55</w:t>
          </w:r>
        </w:p>
        <w:p w14:paraId="6F26A422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41 250 72 50</w:t>
          </w:r>
        </w:p>
        <w:p w14:paraId="3873A224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krzemiennykrag@koowes.pl</w:t>
          </w:r>
        </w:p>
      </w:tc>
      <w:tc>
        <w:tcPr>
          <w:tcW w:w="1667" w:type="pct"/>
        </w:tcPr>
        <w:p w14:paraId="4720073C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25-518 Kielce, ul. Warszawska 27/1</w:t>
          </w:r>
        </w:p>
        <w:p w14:paraId="32C25F91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41 386 66 27, 361 04 92</w:t>
          </w:r>
        </w:p>
        <w:p w14:paraId="65D8FE30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sir@koowes.pl</w:t>
          </w:r>
        </w:p>
      </w:tc>
      <w:tc>
        <w:tcPr>
          <w:tcW w:w="1667" w:type="pct"/>
        </w:tcPr>
        <w:p w14:paraId="509C6056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25-520 Kielce, ul Targowa 18, IX piętro, pokoje 926-928</w:t>
          </w:r>
        </w:p>
        <w:p w14:paraId="1A28A879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34</w:t>
          </w:r>
          <w:r>
            <w:rPr>
              <w:sz w:val="18"/>
              <w:szCs w:val="18"/>
            </w:rPr>
            <w:t>1</w:t>
          </w:r>
          <w:r w:rsidRPr="0073311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74</w:t>
          </w:r>
          <w:r w:rsidRPr="0073311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96</w:t>
          </w:r>
        </w:p>
        <w:p w14:paraId="24D3ECA5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pestka@koowes.pl</w:t>
          </w:r>
        </w:p>
      </w:tc>
    </w:tr>
  </w:tbl>
  <w:p w14:paraId="7D4F53D4" w14:textId="77777777" w:rsidR="00A879C5" w:rsidRDefault="00A879C5" w:rsidP="008F25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061D7" w14:textId="77777777" w:rsidR="00FB640E" w:rsidRDefault="00FB640E" w:rsidP="00CB2A04">
      <w:pPr>
        <w:spacing w:after="0" w:line="240" w:lineRule="auto"/>
      </w:pPr>
      <w:r>
        <w:separator/>
      </w:r>
    </w:p>
  </w:footnote>
  <w:footnote w:type="continuationSeparator" w:id="0">
    <w:p w14:paraId="3A30F147" w14:textId="77777777" w:rsidR="00FB640E" w:rsidRDefault="00FB640E" w:rsidP="00CB2A04">
      <w:pPr>
        <w:spacing w:after="0" w:line="240" w:lineRule="auto"/>
      </w:pPr>
      <w:r>
        <w:continuationSeparator/>
      </w:r>
    </w:p>
  </w:footnote>
  <w:footnote w:id="1">
    <w:p w14:paraId="1E9C1E98" w14:textId="77777777" w:rsidR="00321173" w:rsidRDefault="00321173" w:rsidP="00321173">
      <w:pPr>
        <w:pStyle w:val="Tekstprzypisudolnego"/>
      </w:pPr>
      <w:r>
        <w:rPr>
          <w:rStyle w:val="Odwoanieprzypisudolnego"/>
        </w:rPr>
        <w:footnoteRef/>
      </w:r>
      <w:r>
        <w:t xml:space="preserve"> W myśl ustawy o działalności pożytku publicznego i o wolontariacie</w:t>
      </w:r>
      <w:r w:rsidRPr="00591E26">
        <w:t xml:space="preserve"> </w:t>
      </w:r>
      <w:r>
        <w:t>(</w:t>
      </w:r>
      <w:r w:rsidRPr="00591E26">
        <w:t xml:space="preserve">Dz. U. z 2016 r. poz. 1817, z </w:t>
      </w:r>
      <w:proofErr w:type="spellStart"/>
      <w:r w:rsidRPr="00591E26">
        <w:t>późn</w:t>
      </w:r>
      <w:proofErr w:type="spellEnd"/>
      <w:r w:rsidRPr="00591E26">
        <w:t xml:space="preserve">. </w:t>
      </w:r>
      <w:proofErr w:type="spellStart"/>
      <w:r>
        <w:t>z</w:t>
      </w:r>
      <w:r w:rsidRPr="00591E26">
        <w:t>m</w:t>
      </w:r>
      <w:proofErr w:type="spellEnd"/>
      <w:r>
        <w:t>)</w:t>
      </w:r>
    </w:p>
  </w:footnote>
  <w:footnote w:id="2">
    <w:p w14:paraId="664E6C9B" w14:textId="77777777" w:rsidR="00321173" w:rsidRDefault="00321173" w:rsidP="00321173">
      <w:pPr>
        <w:pStyle w:val="Tekstprzypisudolnego"/>
      </w:pPr>
      <w:r>
        <w:rPr>
          <w:rStyle w:val="Odwoanieprzypisudolnego"/>
        </w:rPr>
        <w:footnoteRef/>
      </w:r>
      <w:r>
        <w:t xml:space="preserve"> Przykładowo PES mający siedzibę, filię, oddział na terenie powiatu koneckiego może aplikować o grant jedynie w konkursach ogłoszonych przez gminy z tego terenu.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43505" w14:textId="1D469914" w:rsidR="00C37BE2" w:rsidRDefault="00C37BE2">
    <w:pPr>
      <w:pStyle w:val="Nagwek"/>
    </w:pPr>
    <w:r>
      <w:rPr>
        <w:noProof/>
        <w:lang w:eastAsia="pl-PL"/>
      </w:rPr>
      <w:drawing>
        <wp:inline distT="0" distB="0" distL="0" distR="0" wp14:anchorId="386B62B7" wp14:editId="0AB6E724">
          <wp:extent cx="5760720" cy="784860"/>
          <wp:effectExtent l="0" t="0" r="0" b="0"/>
          <wp:docPr id="14903823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94422" name="Obraz 403394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63EC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068F400F"/>
    <w:multiLevelType w:val="hybridMultilevel"/>
    <w:tmpl w:val="6F523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97ABF"/>
    <w:multiLevelType w:val="hybridMultilevel"/>
    <w:tmpl w:val="A0C6393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E2130F4"/>
    <w:multiLevelType w:val="hybridMultilevel"/>
    <w:tmpl w:val="9432B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75642"/>
    <w:multiLevelType w:val="hybridMultilevel"/>
    <w:tmpl w:val="DB328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E1C33"/>
    <w:multiLevelType w:val="hybridMultilevel"/>
    <w:tmpl w:val="1F545C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59068FA"/>
    <w:multiLevelType w:val="hybridMultilevel"/>
    <w:tmpl w:val="B142A75C"/>
    <w:lvl w:ilvl="0" w:tplc="DDD4A1A6">
      <w:start w:val="1"/>
      <w:numFmt w:val="decimal"/>
      <w:lvlText w:val="%1)"/>
      <w:lvlJc w:val="left"/>
      <w:pPr>
        <w:ind w:left="644" w:hanging="360"/>
      </w:pPr>
      <w:rPr>
        <w:rFonts w:hint="default"/>
        <w:i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6253EFF"/>
    <w:multiLevelType w:val="hybridMultilevel"/>
    <w:tmpl w:val="E58A6C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>
    <w:nsid w:val="1F70314D"/>
    <w:multiLevelType w:val="hybridMultilevel"/>
    <w:tmpl w:val="F4BEADD2"/>
    <w:lvl w:ilvl="0" w:tplc="D0BC60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23C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2543B67"/>
    <w:multiLevelType w:val="hybridMultilevel"/>
    <w:tmpl w:val="49022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7A278F"/>
    <w:multiLevelType w:val="hybridMultilevel"/>
    <w:tmpl w:val="87900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3030E"/>
    <w:multiLevelType w:val="hybridMultilevel"/>
    <w:tmpl w:val="61767CCE"/>
    <w:lvl w:ilvl="0" w:tplc="67A24F06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60574A"/>
    <w:multiLevelType w:val="hybridMultilevel"/>
    <w:tmpl w:val="D55CD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FB0F61"/>
    <w:multiLevelType w:val="hybridMultilevel"/>
    <w:tmpl w:val="4992F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E67D82"/>
    <w:multiLevelType w:val="hybridMultilevel"/>
    <w:tmpl w:val="34FC2AB8"/>
    <w:lvl w:ilvl="0" w:tplc="D8028220">
      <w:start w:val="1"/>
      <w:numFmt w:val="bullet"/>
      <w:lvlText w:val="-"/>
      <w:lvlJc w:val="left"/>
      <w:pPr>
        <w:ind w:left="1146" w:hanging="360"/>
      </w:pPr>
      <w:rPr>
        <w:rFonts w:ascii="Abril Fatface" w:hAnsi="Abril Fatface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5F66C37"/>
    <w:multiLevelType w:val="hybridMultilevel"/>
    <w:tmpl w:val="9A10EDD2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>
    <w:nsid w:val="36290067"/>
    <w:multiLevelType w:val="hybridMultilevel"/>
    <w:tmpl w:val="54AA7132"/>
    <w:lvl w:ilvl="0" w:tplc="86F4B3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896FDD"/>
    <w:multiLevelType w:val="hybridMultilevel"/>
    <w:tmpl w:val="F4BEADD2"/>
    <w:lvl w:ilvl="0" w:tplc="D0BC60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8616B6"/>
    <w:multiLevelType w:val="hybridMultilevel"/>
    <w:tmpl w:val="13F04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5B4429"/>
    <w:multiLevelType w:val="hybridMultilevel"/>
    <w:tmpl w:val="BE14C0B0"/>
    <w:lvl w:ilvl="0" w:tplc="C90C740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AD2350"/>
    <w:multiLevelType w:val="hybridMultilevel"/>
    <w:tmpl w:val="30245E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EA0520"/>
    <w:multiLevelType w:val="multilevel"/>
    <w:tmpl w:val="FF669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4D197791"/>
    <w:multiLevelType w:val="hybridMultilevel"/>
    <w:tmpl w:val="421C9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63456D"/>
    <w:multiLevelType w:val="hybridMultilevel"/>
    <w:tmpl w:val="56266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5C47A1"/>
    <w:multiLevelType w:val="hybridMultilevel"/>
    <w:tmpl w:val="76D2E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302119"/>
    <w:multiLevelType w:val="hybridMultilevel"/>
    <w:tmpl w:val="FA3EC9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8061A92"/>
    <w:multiLevelType w:val="hybridMultilevel"/>
    <w:tmpl w:val="21BC6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A55908"/>
    <w:multiLevelType w:val="hybridMultilevel"/>
    <w:tmpl w:val="BAC6F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C533FD"/>
    <w:multiLevelType w:val="hybridMultilevel"/>
    <w:tmpl w:val="69F2DF22"/>
    <w:lvl w:ilvl="0" w:tplc="D8028220">
      <w:start w:val="1"/>
      <w:numFmt w:val="bullet"/>
      <w:lvlText w:val="-"/>
      <w:lvlJc w:val="left"/>
      <w:pPr>
        <w:ind w:left="1440" w:hanging="360"/>
      </w:pPr>
      <w:rPr>
        <w:rFonts w:ascii="Abril Fatface" w:hAnsi="Abril Fatface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DB81C85"/>
    <w:multiLevelType w:val="hybridMultilevel"/>
    <w:tmpl w:val="BB261B56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66231C"/>
    <w:multiLevelType w:val="hybridMultilevel"/>
    <w:tmpl w:val="465230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49155DB"/>
    <w:multiLevelType w:val="hybridMultilevel"/>
    <w:tmpl w:val="0374D9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735C2C"/>
    <w:multiLevelType w:val="hybridMultilevel"/>
    <w:tmpl w:val="D45A1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6">
    <w:nsid w:val="6D83115B"/>
    <w:multiLevelType w:val="hybridMultilevel"/>
    <w:tmpl w:val="4F561D82"/>
    <w:lvl w:ilvl="0" w:tplc="A8509A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color w:val="000000"/>
        <w:sz w:val="22"/>
        <w:szCs w:val="22"/>
      </w:rPr>
    </w:lvl>
    <w:lvl w:ilvl="1" w:tplc="80FCC8E4">
      <w:start w:val="1"/>
      <w:numFmt w:val="lowerLetter"/>
      <w:lvlText w:val="%2)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6B1339"/>
    <w:multiLevelType w:val="hybridMultilevel"/>
    <w:tmpl w:val="2F4CC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2D0CFE"/>
    <w:multiLevelType w:val="hybridMultilevel"/>
    <w:tmpl w:val="16FAC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4578F2"/>
    <w:multiLevelType w:val="hybridMultilevel"/>
    <w:tmpl w:val="5E683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4C1DBF"/>
    <w:multiLevelType w:val="hybridMultilevel"/>
    <w:tmpl w:val="CBE48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632ECA"/>
    <w:multiLevelType w:val="hybridMultilevel"/>
    <w:tmpl w:val="A2C2829A"/>
    <w:lvl w:ilvl="0" w:tplc="AC863D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7E78C6"/>
    <w:multiLevelType w:val="hybridMultilevel"/>
    <w:tmpl w:val="0BC85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6B130E"/>
    <w:multiLevelType w:val="hybridMultilevel"/>
    <w:tmpl w:val="5A7E190A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BE57C9"/>
    <w:multiLevelType w:val="hybridMultilevel"/>
    <w:tmpl w:val="1F661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4"/>
  </w:num>
  <w:num w:numId="3">
    <w:abstractNumId w:val="18"/>
  </w:num>
  <w:num w:numId="4">
    <w:abstractNumId w:val="31"/>
  </w:num>
  <w:num w:numId="5">
    <w:abstractNumId w:val="44"/>
  </w:num>
  <w:num w:numId="6">
    <w:abstractNumId w:val="43"/>
  </w:num>
  <w:num w:numId="7">
    <w:abstractNumId w:val="1"/>
  </w:num>
  <w:num w:numId="8">
    <w:abstractNumId w:val="45"/>
  </w:num>
  <w:num w:numId="9">
    <w:abstractNumId w:val="26"/>
  </w:num>
  <w:num w:numId="10">
    <w:abstractNumId w:val="29"/>
  </w:num>
  <w:num w:numId="11">
    <w:abstractNumId w:val="0"/>
  </w:num>
  <w:num w:numId="12">
    <w:abstractNumId w:val="35"/>
  </w:num>
  <w:num w:numId="13">
    <w:abstractNumId w:val="14"/>
  </w:num>
  <w:num w:numId="14">
    <w:abstractNumId w:val="20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1"/>
  </w:num>
  <w:num w:numId="19">
    <w:abstractNumId w:val="25"/>
  </w:num>
  <w:num w:numId="20">
    <w:abstractNumId w:val="39"/>
  </w:num>
  <w:num w:numId="21">
    <w:abstractNumId w:val="37"/>
  </w:num>
  <w:num w:numId="22">
    <w:abstractNumId w:val="23"/>
  </w:num>
  <w:num w:numId="23">
    <w:abstractNumId w:val="42"/>
  </w:num>
  <w:num w:numId="24">
    <w:abstractNumId w:val="8"/>
  </w:num>
  <w:num w:numId="25">
    <w:abstractNumId w:val="11"/>
  </w:num>
  <w:num w:numId="26">
    <w:abstractNumId w:val="36"/>
  </w:num>
  <w:num w:numId="27">
    <w:abstractNumId w:val="33"/>
  </w:num>
  <w:num w:numId="28">
    <w:abstractNumId w:val="15"/>
  </w:num>
  <w:num w:numId="29">
    <w:abstractNumId w:val="24"/>
  </w:num>
  <w:num w:numId="30">
    <w:abstractNumId w:val="22"/>
  </w:num>
  <w:num w:numId="31">
    <w:abstractNumId w:val="9"/>
  </w:num>
  <w:num w:numId="32">
    <w:abstractNumId w:val="17"/>
  </w:num>
  <w:num w:numId="33">
    <w:abstractNumId w:val="28"/>
  </w:num>
  <w:num w:numId="34">
    <w:abstractNumId w:val="4"/>
  </w:num>
  <w:num w:numId="35">
    <w:abstractNumId w:val="19"/>
  </w:num>
  <w:num w:numId="36">
    <w:abstractNumId w:val="10"/>
  </w:num>
  <w:num w:numId="37">
    <w:abstractNumId w:val="7"/>
  </w:num>
  <w:num w:numId="38">
    <w:abstractNumId w:val="2"/>
  </w:num>
  <w:num w:numId="39">
    <w:abstractNumId w:val="40"/>
  </w:num>
  <w:num w:numId="40">
    <w:abstractNumId w:val="21"/>
  </w:num>
  <w:num w:numId="41">
    <w:abstractNumId w:val="6"/>
  </w:num>
  <w:num w:numId="42">
    <w:abstractNumId w:val="30"/>
  </w:num>
  <w:num w:numId="43">
    <w:abstractNumId w:val="5"/>
  </w:num>
  <w:num w:numId="44">
    <w:abstractNumId w:val="16"/>
  </w:num>
  <w:num w:numId="45">
    <w:abstractNumId w:val="12"/>
  </w:num>
  <w:num w:numId="46">
    <w:abstractNumId w:val="27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4B"/>
    <w:rsid w:val="000051B5"/>
    <w:rsid w:val="000621CC"/>
    <w:rsid w:val="00067742"/>
    <w:rsid w:val="000758BD"/>
    <w:rsid w:val="000900DC"/>
    <w:rsid w:val="000A19B1"/>
    <w:rsid w:val="000B229F"/>
    <w:rsid w:val="000C13C0"/>
    <w:rsid w:val="000E4E9A"/>
    <w:rsid w:val="00124844"/>
    <w:rsid w:val="001372A4"/>
    <w:rsid w:val="001D7CBD"/>
    <w:rsid w:val="001E1158"/>
    <w:rsid w:val="001F7E9E"/>
    <w:rsid w:val="0025255F"/>
    <w:rsid w:val="0025323E"/>
    <w:rsid w:val="002600A5"/>
    <w:rsid w:val="00260380"/>
    <w:rsid w:val="002C65FD"/>
    <w:rsid w:val="002D7BC6"/>
    <w:rsid w:val="002F0D82"/>
    <w:rsid w:val="00321173"/>
    <w:rsid w:val="003278BB"/>
    <w:rsid w:val="00367474"/>
    <w:rsid w:val="0037150B"/>
    <w:rsid w:val="003C3B2A"/>
    <w:rsid w:val="00410E8C"/>
    <w:rsid w:val="00450874"/>
    <w:rsid w:val="00463BD8"/>
    <w:rsid w:val="004723CC"/>
    <w:rsid w:val="004A12BF"/>
    <w:rsid w:val="004A4416"/>
    <w:rsid w:val="004C5580"/>
    <w:rsid w:val="004D3941"/>
    <w:rsid w:val="004D3AF9"/>
    <w:rsid w:val="004D5F92"/>
    <w:rsid w:val="005044AD"/>
    <w:rsid w:val="0051733A"/>
    <w:rsid w:val="005226F2"/>
    <w:rsid w:val="005419EC"/>
    <w:rsid w:val="005970F0"/>
    <w:rsid w:val="005B033F"/>
    <w:rsid w:val="005D1A31"/>
    <w:rsid w:val="005D5690"/>
    <w:rsid w:val="00614954"/>
    <w:rsid w:val="00645F92"/>
    <w:rsid w:val="006723E9"/>
    <w:rsid w:val="006B1F7D"/>
    <w:rsid w:val="006D5D4B"/>
    <w:rsid w:val="006E281C"/>
    <w:rsid w:val="00721DCF"/>
    <w:rsid w:val="00736485"/>
    <w:rsid w:val="0075270B"/>
    <w:rsid w:val="007633D7"/>
    <w:rsid w:val="00774987"/>
    <w:rsid w:val="007976C8"/>
    <w:rsid w:val="007A147A"/>
    <w:rsid w:val="007A68D0"/>
    <w:rsid w:val="007C07E0"/>
    <w:rsid w:val="007C291C"/>
    <w:rsid w:val="007D0DB7"/>
    <w:rsid w:val="007D1E8B"/>
    <w:rsid w:val="007E5127"/>
    <w:rsid w:val="007E5DBE"/>
    <w:rsid w:val="008037DD"/>
    <w:rsid w:val="00817D06"/>
    <w:rsid w:val="00847B8A"/>
    <w:rsid w:val="00847EB7"/>
    <w:rsid w:val="008753AC"/>
    <w:rsid w:val="00885F15"/>
    <w:rsid w:val="00895E50"/>
    <w:rsid w:val="008C4877"/>
    <w:rsid w:val="008E5B1E"/>
    <w:rsid w:val="008F2534"/>
    <w:rsid w:val="008F3320"/>
    <w:rsid w:val="009353ED"/>
    <w:rsid w:val="00977A16"/>
    <w:rsid w:val="0098000F"/>
    <w:rsid w:val="009967F8"/>
    <w:rsid w:val="009B7595"/>
    <w:rsid w:val="009D4CC5"/>
    <w:rsid w:val="009E3B3C"/>
    <w:rsid w:val="009F615C"/>
    <w:rsid w:val="00A02FD2"/>
    <w:rsid w:val="00A05CF1"/>
    <w:rsid w:val="00A202EC"/>
    <w:rsid w:val="00A238D3"/>
    <w:rsid w:val="00A279D8"/>
    <w:rsid w:val="00A345B2"/>
    <w:rsid w:val="00A51C3D"/>
    <w:rsid w:val="00A85587"/>
    <w:rsid w:val="00A879C5"/>
    <w:rsid w:val="00AA75FA"/>
    <w:rsid w:val="00AD212D"/>
    <w:rsid w:val="00AF6033"/>
    <w:rsid w:val="00B1316B"/>
    <w:rsid w:val="00B96B24"/>
    <w:rsid w:val="00BA0BCD"/>
    <w:rsid w:val="00BE6623"/>
    <w:rsid w:val="00BF3DC3"/>
    <w:rsid w:val="00C063AD"/>
    <w:rsid w:val="00C37BE2"/>
    <w:rsid w:val="00C5002A"/>
    <w:rsid w:val="00C54134"/>
    <w:rsid w:val="00C551D1"/>
    <w:rsid w:val="00C6415D"/>
    <w:rsid w:val="00C80EAB"/>
    <w:rsid w:val="00C82D23"/>
    <w:rsid w:val="00C83CCD"/>
    <w:rsid w:val="00CA04FB"/>
    <w:rsid w:val="00CA70E3"/>
    <w:rsid w:val="00CB2A04"/>
    <w:rsid w:val="00CB2B66"/>
    <w:rsid w:val="00CB5649"/>
    <w:rsid w:val="00CC3F80"/>
    <w:rsid w:val="00CC5BA5"/>
    <w:rsid w:val="00CE293B"/>
    <w:rsid w:val="00CE52B3"/>
    <w:rsid w:val="00CF2D3D"/>
    <w:rsid w:val="00D07BCB"/>
    <w:rsid w:val="00D14687"/>
    <w:rsid w:val="00D50907"/>
    <w:rsid w:val="00D54D45"/>
    <w:rsid w:val="00D7352D"/>
    <w:rsid w:val="00DB2246"/>
    <w:rsid w:val="00DB5844"/>
    <w:rsid w:val="00DC6EA8"/>
    <w:rsid w:val="00DF051C"/>
    <w:rsid w:val="00E004C7"/>
    <w:rsid w:val="00E36CF8"/>
    <w:rsid w:val="00E6056B"/>
    <w:rsid w:val="00E71B9A"/>
    <w:rsid w:val="00E7702D"/>
    <w:rsid w:val="00EB72A7"/>
    <w:rsid w:val="00EC08BD"/>
    <w:rsid w:val="00F1491D"/>
    <w:rsid w:val="00F1717F"/>
    <w:rsid w:val="00F428F2"/>
    <w:rsid w:val="00F850A6"/>
    <w:rsid w:val="00FB640E"/>
    <w:rsid w:val="00FC016F"/>
    <w:rsid w:val="00FC701C"/>
    <w:rsid w:val="00FD769E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38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1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D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5D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A04"/>
  </w:style>
  <w:style w:type="paragraph" w:styleId="Stopka">
    <w:name w:val="footer"/>
    <w:basedOn w:val="Normalny"/>
    <w:link w:val="Stopka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A04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C541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C541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C54134"/>
    <w:rPr>
      <w:vertAlign w:val="superscript"/>
    </w:rPr>
  </w:style>
  <w:style w:type="table" w:styleId="Tabela-Siatka">
    <w:name w:val="Table Grid"/>
    <w:basedOn w:val="Standardowy"/>
    <w:uiPriority w:val="59"/>
    <w:rsid w:val="00137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372A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372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1372A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372A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2117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11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11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1173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32117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F7E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1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D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5D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A04"/>
  </w:style>
  <w:style w:type="paragraph" w:styleId="Stopka">
    <w:name w:val="footer"/>
    <w:basedOn w:val="Normalny"/>
    <w:link w:val="Stopka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A04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C541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C541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C54134"/>
    <w:rPr>
      <w:vertAlign w:val="superscript"/>
    </w:rPr>
  </w:style>
  <w:style w:type="table" w:styleId="Tabela-Siatka">
    <w:name w:val="Table Grid"/>
    <w:basedOn w:val="Standardowy"/>
    <w:uiPriority w:val="59"/>
    <w:rsid w:val="00137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372A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372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1372A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372A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2117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11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11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1173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32117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F7E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oowes.pl" TargetMode="External"/><Relationship Id="rId18" Type="http://schemas.openxmlformats.org/officeDocument/2006/relationships/hyperlink" Target="http://www.krzemiennykrag.inf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krzemiennykrag.info" TargetMode="External"/><Relationship Id="rId17" Type="http://schemas.openxmlformats.org/officeDocument/2006/relationships/hyperlink" Target="http://www.koowes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oowes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owes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biuro@krzemiennykrag.info" TargetMode="External"/><Relationship Id="rId10" Type="http://schemas.openxmlformats.org/officeDocument/2006/relationships/hyperlink" Target="http://www.krzemiennykrag.info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koowes.pl" TargetMode="External"/><Relationship Id="rId14" Type="http://schemas.openxmlformats.org/officeDocument/2006/relationships/hyperlink" Target="http://www.krzemiennykrag.info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643AE-A5A8-4D0D-90D1-D18B97A1D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3251</Words>
  <Characters>19506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Admin</cp:lastModifiedBy>
  <cp:revision>2</cp:revision>
  <cp:lastPrinted>2023-11-09T14:41:00Z</cp:lastPrinted>
  <dcterms:created xsi:type="dcterms:W3CDTF">2025-05-14T10:14:00Z</dcterms:created>
  <dcterms:modified xsi:type="dcterms:W3CDTF">2025-05-14T10:14:00Z</dcterms:modified>
</cp:coreProperties>
</file>