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2465"/>
        <w:gridCol w:w="2468"/>
        <w:gridCol w:w="3687"/>
      </w:tblGrid>
      <w:tr w:rsidR="000D007D" w:rsidRPr="00613D69" w:rsidTr="00613D69">
        <w:tc>
          <w:tcPr>
            <w:tcW w:w="0" w:type="auto"/>
            <w:gridSpan w:val="2"/>
          </w:tcPr>
          <w:p w:rsidR="00613D69" w:rsidRPr="00613D69" w:rsidRDefault="00613D69" w:rsidP="00447D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D69">
              <w:rPr>
                <w:rFonts w:ascii="Times New Roman" w:hAnsi="Times New Roman" w:cs="Times New Roman"/>
                <w:b/>
              </w:rPr>
              <w:t>Cel szczegółowy</w:t>
            </w:r>
          </w:p>
        </w:tc>
        <w:tc>
          <w:tcPr>
            <w:tcW w:w="0" w:type="auto"/>
            <w:gridSpan w:val="2"/>
          </w:tcPr>
          <w:p w:rsidR="00613D69" w:rsidRPr="00613D69" w:rsidRDefault="00613D69" w:rsidP="00447D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D69">
              <w:rPr>
                <w:rFonts w:ascii="Times New Roman" w:hAnsi="Times New Roman" w:cs="Times New Roman"/>
                <w:b/>
              </w:rPr>
              <w:t>Przedsięwzięcie</w:t>
            </w:r>
          </w:p>
        </w:tc>
      </w:tr>
      <w:tr w:rsidR="000D007D" w:rsidRPr="00613D69" w:rsidTr="00613D69">
        <w:tc>
          <w:tcPr>
            <w:tcW w:w="0" w:type="auto"/>
            <w:gridSpan w:val="2"/>
          </w:tcPr>
          <w:p w:rsidR="00613D69" w:rsidRPr="001A0594" w:rsidRDefault="00447D4C" w:rsidP="001A059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0594">
              <w:rPr>
                <w:rFonts w:ascii="Times New Roman" w:hAnsi="Times New Roman" w:cs="Times New Roman"/>
                <w:b/>
                <w:i/>
              </w:rPr>
              <w:t>LSR</w:t>
            </w:r>
            <w:r w:rsidR="00613D69" w:rsidRPr="001A0594">
              <w:rPr>
                <w:rFonts w:ascii="Times New Roman" w:hAnsi="Times New Roman" w:cs="Times New Roman"/>
                <w:b/>
                <w:i/>
              </w:rPr>
              <w:t xml:space="preserve"> Komercjalizacja dziedzictwa naturalnego obszaru</w:t>
            </w:r>
          </w:p>
        </w:tc>
        <w:tc>
          <w:tcPr>
            <w:tcW w:w="0" w:type="auto"/>
            <w:gridSpan w:val="2"/>
          </w:tcPr>
          <w:p w:rsidR="00613D69" w:rsidRPr="00AE793F" w:rsidRDefault="00AE793F" w:rsidP="00AE793F">
            <w:pPr>
              <w:pStyle w:val="Akapitzlist"/>
              <w:numPr>
                <w:ilvl w:val="1"/>
                <w:numId w:val="5"/>
              </w:num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386841" w:rsidRPr="00AE793F">
              <w:rPr>
                <w:rFonts w:ascii="Times New Roman" w:hAnsi="Times New Roman" w:cs="Times New Roman"/>
                <w:b/>
                <w:i/>
              </w:rPr>
              <w:t>Zbudowanie oferty</w:t>
            </w:r>
            <w:r w:rsidR="000D007D" w:rsidRPr="00AE793F">
              <w:rPr>
                <w:rFonts w:ascii="Times New Roman" w:hAnsi="Times New Roman" w:cs="Times New Roman"/>
                <w:b/>
                <w:i/>
              </w:rPr>
              <w:t xml:space="preserve"> rozwoju, spędzenia czasu wolnego                          i rekreacji dla mieszkańców LGD – podejmowanie działalności gospodarczej</w:t>
            </w:r>
          </w:p>
        </w:tc>
      </w:tr>
      <w:tr w:rsidR="00447D4C" w:rsidRPr="00613D69" w:rsidTr="008153A0">
        <w:tc>
          <w:tcPr>
            <w:tcW w:w="0" w:type="auto"/>
            <w:gridSpan w:val="4"/>
          </w:tcPr>
          <w:p w:rsidR="00447D4C" w:rsidRPr="00447D4C" w:rsidRDefault="00447D4C" w:rsidP="00447D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7D4C">
              <w:rPr>
                <w:rFonts w:ascii="Times New Roman" w:hAnsi="Times New Roman" w:cs="Times New Roman"/>
                <w:b/>
              </w:rPr>
              <w:t>KRYTERIA WYBORU WNIOSKODAWCÓW</w:t>
            </w:r>
          </w:p>
        </w:tc>
      </w:tr>
      <w:tr w:rsidR="000D007D" w:rsidRPr="00613D69" w:rsidTr="00A25FB0">
        <w:tc>
          <w:tcPr>
            <w:tcW w:w="602" w:type="dxa"/>
          </w:tcPr>
          <w:p w:rsidR="00447D4C" w:rsidRPr="00447D4C" w:rsidRDefault="00447D4C" w:rsidP="00447D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7D4C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532" w:type="dxa"/>
          </w:tcPr>
          <w:p w:rsidR="00447D4C" w:rsidRPr="00447D4C" w:rsidRDefault="00447D4C" w:rsidP="00447D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7D4C">
              <w:rPr>
                <w:rFonts w:ascii="Times New Roman" w:hAnsi="Times New Roman" w:cs="Times New Roman"/>
                <w:b/>
              </w:rPr>
              <w:t>Kryteria dla przedsięwzięcia</w:t>
            </w:r>
          </w:p>
        </w:tc>
        <w:tc>
          <w:tcPr>
            <w:tcW w:w="2564" w:type="dxa"/>
          </w:tcPr>
          <w:p w:rsidR="00447D4C" w:rsidRPr="00447D4C" w:rsidRDefault="00447D4C" w:rsidP="00447D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7D4C">
              <w:rPr>
                <w:rFonts w:ascii="Times New Roman" w:hAnsi="Times New Roman" w:cs="Times New Roman"/>
                <w:b/>
              </w:rPr>
              <w:t>Liczba punktów</w:t>
            </w:r>
          </w:p>
        </w:tc>
        <w:tc>
          <w:tcPr>
            <w:tcW w:w="3590" w:type="dxa"/>
          </w:tcPr>
          <w:p w:rsidR="00447D4C" w:rsidRPr="00447D4C" w:rsidRDefault="00447D4C" w:rsidP="00447D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7D4C">
              <w:rPr>
                <w:rFonts w:ascii="Times New Roman" w:hAnsi="Times New Roman" w:cs="Times New Roman"/>
                <w:b/>
              </w:rPr>
              <w:t>Wyjaśnienie</w:t>
            </w:r>
          </w:p>
        </w:tc>
      </w:tr>
      <w:tr w:rsidR="000D007D" w:rsidRPr="00613D69" w:rsidTr="00A25FB0">
        <w:tc>
          <w:tcPr>
            <w:tcW w:w="602" w:type="dxa"/>
          </w:tcPr>
          <w:p w:rsidR="00447D4C" w:rsidRPr="00613D69" w:rsidRDefault="00447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32" w:type="dxa"/>
          </w:tcPr>
          <w:p w:rsidR="00447D4C" w:rsidRPr="00613D69" w:rsidRDefault="001A0594" w:rsidP="001A0594">
            <w:pPr>
              <w:rPr>
                <w:rFonts w:ascii="Times New Roman" w:hAnsi="Times New Roman" w:cs="Times New Roman"/>
              </w:rPr>
            </w:pPr>
            <w:r w:rsidRPr="001A0594">
              <w:rPr>
                <w:rFonts w:ascii="Times New Roman" w:hAnsi="Times New Roman" w:cs="Times New Roman"/>
              </w:rPr>
              <w:t>Zadanie zakłada wykorzystanie rozwiązań innowacyjnych określonych w LSR</w:t>
            </w:r>
            <w:r w:rsidR="009722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64" w:type="dxa"/>
          </w:tcPr>
          <w:p w:rsidR="00447D4C" w:rsidRPr="00613D69" w:rsidRDefault="001A0594" w:rsidP="00447D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lub 4</w:t>
            </w:r>
          </w:p>
        </w:tc>
        <w:tc>
          <w:tcPr>
            <w:tcW w:w="3590" w:type="dxa"/>
          </w:tcPr>
          <w:p w:rsidR="00447D4C" w:rsidRPr="00613D69" w:rsidRDefault="00981F36">
            <w:pPr>
              <w:rPr>
                <w:rFonts w:ascii="Times New Roman" w:hAnsi="Times New Roman" w:cs="Times New Roman"/>
              </w:rPr>
            </w:pPr>
            <w:r w:rsidRPr="00981F36">
              <w:rPr>
                <w:rFonts w:ascii="Times New Roman" w:hAnsi="Times New Roman" w:cs="Times New Roman"/>
              </w:rPr>
              <w:t>Weryfikacja zgodności z kryterium zostanie przeprowadzona na</w:t>
            </w:r>
            <w:r w:rsidR="00DC1945">
              <w:rPr>
                <w:rFonts w:ascii="Times New Roman" w:hAnsi="Times New Roman" w:cs="Times New Roman"/>
              </w:rPr>
              <w:t xml:space="preserve"> podstawie złożonego wniosku</w:t>
            </w:r>
            <w:r w:rsidR="00DC1945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  <w:r w:rsidR="009722B5">
              <w:rPr>
                <w:rFonts w:ascii="Times New Roman" w:hAnsi="Times New Roman" w:cs="Times New Roman"/>
              </w:rPr>
              <w:t>.</w:t>
            </w:r>
          </w:p>
        </w:tc>
      </w:tr>
      <w:tr w:rsidR="000D007D" w:rsidRPr="00613D69" w:rsidTr="00A25FB0">
        <w:tc>
          <w:tcPr>
            <w:tcW w:w="602" w:type="dxa"/>
          </w:tcPr>
          <w:p w:rsidR="00447D4C" w:rsidRPr="00613D69" w:rsidRDefault="00447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32" w:type="dxa"/>
          </w:tcPr>
          <w:p w:rsidR="00447D4C" w:rsidRPr="00613D69" w:rsidRDefault="001A0594">
            <w:pPr>
              <w:rPr>
                <w:rFonts w:ascii="Times New Roman" w:hAnsi="Times New Roman" w:cs="Times New Roman"/>
              </w:rPr>
            </w:pPr>
            <w:r w:rsidRPr="001A0594">
              <w:rPr>
                <w:rFonts w:ascii="Times New Roman" w:hAnsi="Times New Roman" w:cs="Times New Roman"/>
              </w:rPr>
              <w:t>W budżecie operacji zaplanowano min. 0,5% środków na działania informujące o przyznaniu wsparcia przez LGD</w:t>
            </w:r>
            <w:r w:rsidR="004E5438">
              <w:rPr>
                <w:rFonts w:ascii="Times New Roman" w:hAnsi="Times New Roman" w:cs="Times New Roman"/>
              </w:rPr>
              <w:t xml:space="preserve"> </w:t>
            </w:r>
            <w:r w:rsidR="00DC1945">
              <w:rPr>
                <w:rFonts w:ascii="Times New Roman" w:hAnsi="Times New Roman" w:cs="Times New Roman"/>
              </w:rPr>
              <w:t xml:space="preserve">                      </w:t>
            </w:r>
            <w:r w:rsidRPr="001A0594">
              <w:rPr>
                <w:rFonts w:ascii="Times New Roman" w:hAnsi="Times New Roman" w:cs="Times New Roman"/>
              </w:rPr>
              <w:t>w ramach LSR</w:t>
            </w:r>
            <w:r w:rsidR="009722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64" w:type="dxa"/>
          </w:tcPr>
          <w:p w:rsidR="00447D4C" w:rsidRPr="00613D69" w:rsidRDefault="001A0594" w:rsidP="009D1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lub 2</w:t>
            </w:r>
          </w:p>
        </w:tc>
        <w:tc>
          <w:tcPr>
            <w:tcW w:w="3590" w:type="dxa"/>
          </w:tcPr>
          <w:p w:rsidR="00447D4C" w:rsidRPr="00BE51C5" w:rsidRDefault="00981F36" w:rsidP="00DC1945">
            <w:pPr>
              <w:rPr>
                <w:rFonts w:ascii="Times New Roman" w:hAnsi="Times New Roman" w:cs="Times New Roman"/>
                <w:vertAlign w:val="superscript"/>
              </w:rPr>
            </w:pPr>
            <w:r w:rsidRPr="00981F36">
              <w:rPr>
                <w:rFonts w:ascii="Times New Roman" w:hAnsi="Times New Roman" w:cs="Times New Roman"/>
              </w:rPr>
              <w:t>Weryfikacja zgodności z kryterium zostanie przeprowadzona na</w:t>
            </w:r>
            <w:r w:rsidR="00DC1945" w:rsidRPr="00DC1945">
              <w:rPr>
                <w:rFonts w:ascii="Times New Roman" w:hAnsi="Times New Roman" w:cs="Times New Roman"/>
              </w:rPr>
              <w:t xml:space="preserve"> podstawie wydzielonej pozycji</w:t>
            </w:r>
            <w:r w:rsidR="00DC1945">
              <w:rPr>
                <w:rFonts w:ascii="Times New Roman" w:hAnsi="Times New Roman" w:cs="Times New Roman"/>
              </w:rPr>
              <w:t xml:space="preserve"> </w:t>
            </w:r>
            <w:r w:rsidR="00DC1945" w:rsidRPr="00DC1945">
              <w:rPr>
                <w:rFonts w:ascii="Times New Roman" w:hAnsi="Times New Roman" w:cs="Times New Roman"/>
              </w:rPr>
              <w:t xml:space="preserve">             w budżecie stanowiącej nie mniej niż 0,5% kosztów całkowitych operacji</w:t>
            </w:r>
            <w:r w:rsidR="00573BE7">
              <w:rPr>
                <w:rFonts w:ascii="Times New Roman" w:hAnsi="Times New Roman" w:cs="Times New Roman"/>
              </w:rPr>
              <w:t xml:space="preserve">  zgodnie z zestawienie</w:t>
            </w:r>
            <w:r w:rsidR="009722B5">
              <w:rPr>
                <w:rFonts w:ascii="Times New Roman" w:hAnsi="Times New Roman" w:cs="Times New Roman"/>
              </w:rPr>
              <w:t>m</w:t>
            </w:r>
            <w:r w:rsidR="00573BE7">
              <w:rPr>
                <w:rFonts w:ascii="Times New Roman" w:hAnsi="Times New Roman" w:cs="Times New Roman"/>
              </w:rPr>
              <w:t xml:space="preserve"> rzeczowo – finansowym operacji.</w:t>
            </w:r>
          </w:p>
        </w:tc>
      </w:tr>
      <w:tr w:rsidR="000D007D" w:rsidRPr="00613D69" w:rsidTr="00A25FB0">
        <w:tc>
          <w:tcPr>
            <w:tcW w:w="602" w:type="dxa"/>
          </w:tcPr>
          <w:p w:rsidR="00447D4C" w:rsidRPr="00613D69" w:rsidRDefault="00447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32" w:type="dxa"/>
          </w:tcPr>
          <w:p w:rsidR="00447D4C" w:rsidRPr="00A25FB0" w:rsidRDefault="00A25FB0" w:rsidP="00FC667B">
            <w:pPr>
              <w:rPr>
                <w:rFonts w:ascii="Times New Roman" w:hAnsi="Times New Roman" w:cs="Times New Roman"/>
              </w:rPr>
            </w:pPr>
            <w:r w:rsidRPr="00A25FB0">
              <w:rPr>
                <w:rFonts w:ascii="Times New Roman" w:hAnsi="Times New Roman" w:cs="Times New Roman"/>
              </w:rPr>
              <w:t>Wnioskodawca  jest osobą bezrobotną do 25 roku życia.</w:t>
            </w:r>
          </w:p>
        </w:tc>
        <w:tc>
          <w:tcPr>
            <w:tcW w:w="2564" w:type="dxa"/>
          </w:tcPr>
          <w:p w:rsidR="00447D4C" w:rsidRPr="00A25FB0" w:rsidRDefault="009D1DDA" w:rsidP="00FC667B">
            <w:pPr>
              <w:jc w:val="center"/>
              <w:rPr>
                <w:rFonts w:ascii="Times New Roman" w:hAnsi="Times New Roman" w:cs="Times New Roman"/>
              </w:rPr>
            </w:pPr>
            <w:r w:rsidRPr="00A25FB0">
              <w:rPr>
                <w:rFonts w:ascii="Times New Roman" w:hAnsi="Times New Roman" w:cs="Times New Roman"/>
              </w:rPr>
              <w:t xml:space="preserve">0 lub </w:t>
            </w:r>
            <w:r w:rsidR="00FC667B" w:rsidRPr="00A25F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90" w:type="dxa"/>
          </w:tcPr>
          <w:p w:rsidR="00447D4C" w:rsidRPr="00A25FB0" w:rsidRDefault="00125B4B" w:rsidP="00A25FB0">
            <w:pPr>
              <w:rPr>
                <w:rFonts w:ascii="Times New Roman" w:hAnsi="Times New Roman" w:cs="Times New Roman"/>
              </w:rPr>
            </w:pPr>
            <w:r w:rsidRPr="00A25FB0">
              <w:rPr>
                <w:rFonts w:ascii="Times New Roman" w:hAnsi="Times New Roman" w:cs="Times New Roman"/>
              </w:rPr>
              <w:t xml:space="preserve">Kryterium oznacza, że punktowane będą operacje realizowane przez Wnioskodawcę, który  na dzień zakończenia naboru licząc </w:t>
            </w:r>
            <w:r w:rsidR="002B6690" w:rsidRPr="00A25FB0">
              <w:rPr>
                <w:rFonts w:ascii="Times New Roman" w:hAnsi="Times New Roman" w:cs="Times New Roman"/>
              </w:rPr>
              <w:t xml:space="preserve">                         </w:t>
            </w:r>
            <w:r w:rsidRPr="00A25FB0">
              <w:rPr>
                <w:rFonts w:ascii="Times New Roman" w:hAnsi="Times New Roman" w:cs="Times New Roman"/>
              </w:rPr>
              <w:t xml:space="preserve">min. </w:t>
            </w:r>
            <w:r w:rsidR="00DE2DA8" w:rsidRPr="00A25FB0">
              <w:rPr>
                <w:rFonts w:ascii="Times New Roman" w:hAnsi="Times New Roman" w:cs="Times New Roman"/>
              </w:rPr>
              <w:t>3</w:t>
            </w:r>
            <w:r w:rsidRPr="00A25FB0">
              <w:rPr>
                <w:rFonts w:ascii="Times New Roman" w:hAnsi="Times New Roman" w:cs="Times New Roman"/>
              </w:rPr>
              <w:t xml:space="preserve"> </w:t>
            </w:r>
            <w:r w:rsidR="00FC667B" w:rsidRPr="00A25FB0">
              <w:rPr>
                <w:rFonts w:ascii="Times New Roman" w:hAnsi="Times New Roman" w:cs="Times New Roman"/>
              </w:rPr>
              <w:t>miesięcy</w:t>
            </w:r>
            <w:r w:rsidRPr="00A25FB0">
              <w:rPr>
                <w:rFonts w:ascii="Times New Roman" w:hAnsi="Times New Roman" w:cs="Times New Roman"/>
              </w:rPr>
              <w:t xml:space="preserve"> wstecz</w:t>
            </w:r>
            <w:r w:rsidR="0080369F" w:rsidRPr="00A25FB0">
              <w:rPr>
                <w:rFonts w:ascii="Times New Roman" w:hAnsi="Times New Roman" w:cs="Times New Roman"/>
              </w:rPr>
              <w:t>,</w:t>
            </w:r>
            <w:r w:rsidRPr="00A25FB0">
              <w:rPr>
                <w:rFonts w:ascii="Times New Roman" w:hAnsi="Times New Roman" w:cs="Times New Roman"/>
              </w:rPr>
              <w:t xml:space="preserve"> jest osobą </w:t>
            </w:r>
            <w:r w:rsidR="00FC667B" w:rsidRPr="00A25FB0">
              <w:rPr>
                <w:rFonts w:ascii="Times New Roman" w:hAnsi="Times New Roman" w:cs="Times New Roman"/>
              </w:rPr>
              <w:t>bezrobotną powyżej 2</w:t>
            </w:r>
            <w:r w:rsidR="00A25FB0" w:rsidRPr="00A25FB0">
              <w:rPr>
                <w:rFonts w:ascii="Times New Roman" w:hAnsi="Times New Roman" w:cs="Times New Roman"/>
              </w:rPr>
              <w:t>5</w:t>
            </w:r>
            <w:r w:rsidR="00FC667B" w:rsidRPr="00A25FB0">
              <w:rPr>
                <w:rFonts w:ascii="Times New Roman" w:hAnsi="Times New Roman" w:cs="Times New Roman"/>
              </w:rPr>
              <w:t xml:space="preserve"> roku życia</w:t>
            </w:r>
            <w:r w:rsidRPr="00A25FB0">
              <w:rPr>
                <w:rFonts w:ascii="Times New Roman" w:hAnsi="Times New Roman" w:cs="Times New Roman"/>
              </w:rPr>
              <w:t>.                         Weryfikacja n</w:t>
            </w:r>
            <w:r w:rsidR="009D1DDA" w:rsidRPr="00A25FB0">
              <w:rPr>
                <w:rFonts w:ascii="Times New Roman" w:hAnsi="Times New Roman" w:cs="Times New Roman"/>
              </w:rPr>
              <w:t>a podstawie dołącz</w:t>
            </w:r>
            <w:r w:rsidR="00437CFF" w:rsidRPr="00A25FB0">
              <w:rPr>
                <w:rFonts w:ascii="Times New Roman" w:hAnsi="Times New Roman" w:cs="Times New Roman"/>
              </w:rPr>
              <w:t>onych dokumentów</w:t>
            </w:r>
            <w:r w:rsidRPr="00A25FB0">
              <w:rPr>
                <w:rFonts w:ascii="Times New Roman" w:hAnsi="Times New Roman" w:cs="Times New Roman"/>
              </w:rPr>
              <w:t xml:space="preserve"> do wniosku</w:t>
            </w:r>
            <w:r w:rsidR="00437CFF" w:rsidRPr="00A25FB0">
              <w:rPr>
                <w:rFonts w:ascii="Times New Roman" w:hAnsi="Times New Roman" w:cs="Times New Roman"/>
              </w:rPr>
              <w:t xml:space="preserve"> takich jak</w:t>
            </w:r>
            <w:r w:rsidRPr="00A25FB0">
              <w:rPr>
                <w:rFonts w:ascii="Times New Roman" w:hAnsi="Times New Roman" w:cs="Times New Roman"/>
              </w:rPr>
              <w:t>: zaświadczenie z ZUS, Urzędu Pracy itp.</w:t>
            </w:r>
          </w:p>
        </w:tc>
      </w:tr>
      <w:tr w:rsidR="000D007D" w:rsidRPr="00613D69" w:rsidTr="00A25FB0">
        <w:tc>
          <w:tcPr>
            <w:tcW w:w="602" w:type="dxa"/>
          </w:tcPr>
          <w:p w:rsidR="00447D4C" w:rsidRPr="00613D69" w:rsidRDefault="00447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32" w:type="dxa"/>
          </w:tcPr>
          <w:p w:rsidR="00447D4C" w:rsidRPr="00613D69" w:rsidRDefault="00437CFF" w:rsidP="00380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Wnioskodawca na dzień złożenia wniosku </w:t>
            </w:r>
            <w:r w:rsidR="00380EF2" w:rsidRPr="00A25FB0">
              <w:rPr>
                <w:rFonts w:ascii="Times New Roman" w:hAnsi="Times New Roman" w:cs="Times New Roman"/>
              </w:rPr>
              <w:t>mieszka</w:t>
            </w:r>
            <w:r>
              <w:rPr>
                <w:rFonts w:ascii="Times New Roman" w:hAnsi="Times New Roman" w:cs="Times New Roman"/>
              </w:rPr>
              <w:t xml:space="preserve"> na obszarze LSR od co najmniej 12 miesięcy</w:t>
            </w:r>
            <w:r w:rsidR="00A25F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64" w:type="dxa"/>
          </w:tcPr>
          <w:p w:rsidR="00447D4C" w:rsidRPr="00613D69" w:rsidRDefault="00437CFF" w:rsidP="00437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lub 2</w:t>
            </w:r>
          </w:p>
        </w:tc>
        <w:tc>
          <w:tcPr>
            <w:tcW w:w="3590" w:type="dxa"/>
          </w:tcPr>
          <w:p w:rsidR="00447D4C" w:rsidRPr="00613D69" w:rsidRDefault="00981F36">
            <w:pPr>
              <w:rPr>
                <w:rFonts w:ascii="Times New Roman" w:hAnsi="Times New Roman" w:cs="Times New Roman"/>
              </w:rPr>
            </w:pPr>
            <w:r w:rsidRPr="00981F36">
              <w:rPr>
                <w:rFonts w:ascii="Times New Roman" w:hAnsi="Times New Roman" w:cs="Times New Roman"/>
              </w:rPr>
              <w:t>Weryfikacja zgodności z kryterium zostanie przeprowadzona na</w:t>
            </w:r>
            <w:r w:rsidR="00A25FB0">
              <w:rPr>
                <w:rFonts w:ascii="Times New Roman" w:hAnsi="Times New Roman" w:cs="Times New Roman"/>
              </w:rPr>
              <w:t xml:space="preserve"> podstawie oświadczenia</w:t>
            </w:r>
            <w:r w:rsidR="008366E8">
              <w:rPr>
                <w:rFonts w:ascii="Times New Roman" w:hAnsi="Times New Roman" w:cs="Times New Roman"/>
              </w:rPr>
              <w:t xml:space="preserve"> </w:t>
            </w:r>
            <w:r w:rsidR="00437CFF" w:rsidRPr="00A25FB0">
              <w:rPr>
                <w:rFonts w:ascii="Times New Roman" w:hAnsi="Times New Roman" w:cs="Times New Roman"/>
              </w:rPr>
              <w:t>i przedstawionych dokumentów</w:t>
            </w:r>
            <w:r w:rsidR="008366E8" w:rsidRPr="00A25FB0">
              <w:rPr>
                <w:rFonts w:ascii="Times New Roman" w:hAnsi="Times New Roman" w:cs="Times New Roman"/>
              </w:rPr>
              <w:t xml:space="preserve"> takich ja</w:t>
            </w:r>
            <w:r w:rsidR="0094035F" w:rsidRPr="00A25FB0">
              <w:rPr>
                <w:rFonts w:ascii="Times New Roman" w:hAnsi="Times New Roman" w:cs="Times New Roman"/>
              </w:rPr>
              <w:t>k: zaświadczenie z Urzędu Gminy lub inne.</w:t>
            </w:r>
          </w:p>
        </w:tc>
      </w:tr>
      <w:tr w:rsidR="00924ABE" w:rsidRPr="00613D69" w:rsidTr="00A25FB0">
        <w:tc>
          <w:tcPr>
            <w:tcW w:w="602" w:type="dxa"/>
          </w:tcPr>
          <w:p w:rsidR="00924ABE" w:rsidRDefault="00A25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24AB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32" w:type="dxa"/>
          </w:tcPr>
          <w:p w:rsidR="00924ABE" w:rsidRPr="008366E8" w:rsidRDefault="00924ABE" w:rsidP="0062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Zadanie zak</w:t>
            </w:r>
            <w:r w:rsidR="00620EA8">
              <w:rPr>
                <w:rFonts w:ascii="Times New Roman" w:hAnsi="Times New Roman" w:cs="Times New Roman"/>
              </w:rPr>
              <w:t xml:space="preserve">łada zbudowanie oferty </w:t>
            </w:r>
            <w:r>
              <w:rPr>
                <w:rFonts w:ascii="Times New Roman" w:hAnsi="Times New Roman" w:cs="Times New Roman"/>
              </w:rPr>
              <w:t xml:space="preserve">spędzenia czasu wolnego </w:t>
            </w:r>
            <w:r w:rsidR="000D007D" w:rsidRPr="00DF0A07">
              <w:rPr>
                <w:rFonts w:ascii="Times New Roman" w:hAnsi="Times New Roman" w:cs="Times New Roman"/>
              </w:rPr>
              <w:t>i rekreacji dla mieszkańców</w:t>
            </w:r>
            <w:r w:rsidR="00A25F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64" w:type="dxa"/>
          </w:tcPr>
          <w:p w:rsidR="00924ABE" w:rsidRDefault="00620EA8" w:rsidP="001A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lub 3</w:t>
            </w:r>
          </w:p>
        </w:tc>
        <w:tc>
          <w:tcPr>
            <w:tcW w:w="3590" w:type="dxa"/>
          </w:tcPr>
          <w:p w:rsidR="00924ABE" w:rsidRDefault="00924ABE" w:rsidP="00924A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Kryterium oznacza że punktowane będą te działalności, których oferta będzie nakierowana na spędzenia czasu wolnego</w:t>
            </w:r>
            <w:r w:rsidR="00741F8A" w:rsidRPr="00741F8A">
              <w:rPr>
                <w:rFonts w:ascii="Times New Roman" w:hAnsi="Times New Roman" w:cs="Times New Roman"/>
              </w:rPr>
              <w:t xml:space="preserve"> i rekreacji dla mieszkańców</w:t>
            </w:r>
            <w:r>
              <w:rPr>
                <w:rFonts w:ascii="Times New Roman" w:hAnsi="Times New Roman" w:cs="Times New Roman"/>
              </w:rPr>
              <w:t>. Weryfikacja na podstawie PKD planowanej działalności.</w:t>
            </w:r>
          </w:p>
          <w:p w:rsidR="00924ABE" w:rsidRPr="00FC667B" w:rsidRDefault="00924ABE" w:rsidP="00924ABE">
            <w:pPr>
              <w:rPr>
                <w:rFonts w:ascii="Times New Roman" w:hAnsi="Times New Roman" w:cs="Times New Roman"/>
              </w:rPr>
            </w:pPr>
          </w:p>
        </w:tc>
      </w:tr>
      <w:tr w:rsidR="000D007D" w:rsidRPr="00613D69" w:rsidTr="00A25FB0">
        <w:tc>
          <w:tcPr>
            <w:tcW w:w="602" w:type="dxa"/>
          </w:tcPr>
          <w:p w:rsidR="00447D4C" w:rsidRPr="00613D69" w:rsidRDefault="00A25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47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2" w:type="dxa"/>
          </w:tcPr>
          <w:p w:rsidR="00447D4C" w:rsidRPr="00613D69" w:rsidRDefault="004D3D4A">
            <w:pPr>
              <w:rPr>
                <w:rFonts w:ascii="Times New Roman" w:hAnsi="Times New Roman" w:cs="Times New Roman"/>
              </w:rPr>
            </w:pPr>
            <w:r w:rsidRPr="004D3D4A">
              <w:rPr>
                <w:rFonts w:ascii="Times New Roman" w:hAnsi="Times New Roman" w:cs="Times New Roman"/>
              </w:rPr>
              <w:t>W budżecie operacji zaplanowano min. 5% środków na działania mające wpływ na ochronę środowiska i/lub przeciwdziałające zmianom klimatu</w:t>
            </w:r>
          </w:p>
        </w:tc>
        <w:tc>
          <w:tcPr>
            <w:tcW w:w="2564" w:type="dxa"/>
          </w:tcPr>
          <w:p w:rsidR="00447D4C" w:rsidRPr="00613D69" w:rsidRDefault="004D3D4A" w:rsidP="001A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lub </w:t>
            </w:r>
            <w:r w:rsidR="001A05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90" w:type="dxa"/>
          </w:tcPr>
          <w:p w:rsidR="00DC1945" w:rsidRDefault="00DC1945">
            <w:pPr>
              <w:rPr>
                <w:rFonts w:ascii="Times New Roman" w:hAnsi="Times New Roman" w:cs="Times New Roman"/>
              </w:rPr>
            </w:pPr>
            <w:r w:rsidRPr="00DC1945">
              <w:rPr>
                <w:rFonts w:ascii="Times New Roman" w:hAnsi="Times New Roman" w:cs="Times New Roman"/>
              </w:rPr>
              <w:t xml:space="preserve">Kryterium punktuje operacje </w:t>
            </w:r>
            <w:r w:rsidR="0080369F">
              <w:rPr>
                <w:rFonts w:ascii="Times New Roman" w:hAnsi="Times New Roman" w:cs="Times New Roman"/>
              </w:rPr>
              <w:t xml:space="preserve">                    </w:t>
            </w:r>
            <w:r w:rsidRPr="00DC1945">
              <w:rPr>
                <w:rFonts w:ascii="Times New Roman" w:hAnsi="Times New Roman" w:cs="Times New Roman"/>
              </w:rPr>
              <w:t xml:space="preserve">w których, zaplanowano środki na działania mające wpływ                      na ochronę środowiska i/lub przeciwdziałające zmianom klimatu,    stanowiące min. 5% kosztów całkowitych operacji umieszczonych                         w Biznesplanie (zakres rzeczowo – </w:t>
            </w:r>
            <w:r w:rsidR="0080369F">
              <w:rPr>
                <w:rFonts w:ascii="Times New Roman" w:hAnsi="Times New Roman" w:cs="Times New Roman"/>
              </w:rPr>
              <w:t>finansowy operacji)</w:t>
            </w:r>
            <w:r w:rsidRPr="00DC1945">
              <w:rPr>
                <w:rFonts w:ascii="Times New Roman" w:hAnsi="Times New Roman" w:cs="Times New Roman"/>
              </w:rPr>
              <w:t xml:space="preserve"> w sposób identyfikowalny.</w:t>
            </w:r>
          </w:p>
          <w:p w:rsidR="00447D4C" w:rsidRPr="00613D69" w:rsidRDefault="00DC1945">
            <w:pPr>
              <w:rPr>
                <w:rFonts w:ascii="Times New Roman" w:hAnsi="Times New Roman" w:cs="Times New Roman"/>
              </w:rPr>
            </w:pPr>
            <w:r w:rsidRPr="00DC1945">
              <w:rPr>
                <w:rFonts w:ascii="Times New Roman" w:hAnsi="Times New Roman" w:cs="Times New Roman"/>
              </w:rPr>
              <w:lastRenderedPageBreak/>
              <w:t>Kryterium ma ograniczyć dostępność dla operacji, które nie bi</w:t>
            </w:r>
            <w:r w:rsidR="00E624EF">
              <w:rPr>
                <w:rFonts w:ascii="Times New Roman" w:hAnsi="Times New Roman" w:cs="Times New Roman"/>
              </w:rPr>
              <w:t>orą pod uwagę aspektu dbałości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C1945">
              <w:rPr>
                <w:rFonts w:ascii="Times New Roman" w:hAnsi="Times New Roman" w:cs="Times New Roman"/>
              </w:rPr>
              <w:t>o środowisko naturalne.</w:t>
            </w:r>
          </w:p>
        </w:tc>
      </w:tr>
      <w:tr w:rsidR="000D007D" w:rsidRPr="00613D69" w:rsidTr="00A25FB0">
        <w:tc>
          <w:tcPr>
            <w:tcW w:w="602" w:type="dxa"/>
          </w:tcPr>
          <w:p w:rsidR="00447D4C" w:rsidRPr="00613D69" w:rsidRDefault="002B6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447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2" w:type="dxa"/>
          </w:tcPr>
          <w:p w:rsidR="00447D4C" w:rsidRPr="00613D69" w:rsidRDefault="00FC667B" w:rsidP="00E07C67">
            <w:pPr>
              <w:rPr>
                <w:rFonts w:ascii="Times New Roman" w:hAnsi="Times New Roman" w:cs="Times New Roman"/>
              </w:rPr>
            </w:pPr>
            <w:r w:rsidRPr="00FC667B">
              <w:rPr>
                <w:rFonts w:ascii="Times New Roman" w:hAnsi="Times New Roman" w:cs="Times New Roman"/>
              </w:rPr>
              <w:t>Operacja zakłada utworzenie więcej niż 1 miejsca pracy</w:t>
            </w:r>
            <w:r w:rsidR="00E624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64" w:type="dxa"/>
          </w:tcPr>
          <w:p w:rsidR="00447D4C" w:rsidRPr="00613D69" w:rsidRDefault="001A0594" w:rsidP="00FC66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lub </w:t>
            </w:r>
            <w:r w:rsidR="00FC66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90" w:type="dxa"/>
          </w:tcPr>
          <w:p w:rsidR="00447D4C" w:rsidRPr="00613D69" w:rsidRDefault="00FC667B" w:rsidP="00BB1F89">
            <w:pPr>
              <w:rPr>
                <w:rFonts w:ascii="Times New Roman" w:hAnsi="Times New Roman" w:cs="Times New Roman"/>
              </w:rPr>
            </w:pPr>
            <w:r w:rsidRPr="00FC667B">
              <w:rPr>
                <w:rFonts w:ascii="Times New Roman" w:hAnsi="Times New Roman" w:cs="Times New Roman"/>
              </w:rPr>
              <w:t xml:space="preserve">Kryterium oznacza, że punktowane  będą operacje zakładające utworzenie więcej niż 1 miejsca pracy </w:t>
            </w:r>
            <w:r w:rsidR="0080369F">
              <w:rPr>
                <w:rFonts w:ascii="Times New Roman" w:hAnsi="Times New Roman" w:cs="Times New Roman"/>
              </w:rPr>
              <w:t xml:space="preserve">                          </w:t>
            </w:r>
            <w:r w:rsidRPr="00FC667B">
              <w:rPr>
                <w:rFonts w:ascii="Times New Roman" w:hAnsi="Times New Roman" w:cs="Times New Roman"/>
              </w:rPr>
              <w:t xml:space="preserve">w przeliczeniu na pełne etaty średnioroczne. Weryfikacja </w:t>
            </w:r>
            <w:r w:rsidR="002B6690">
              <w:rPr>
                <w:rFonts w:ascii="Times New Roman" w:hAnsi="Times New Roman" w:cs="Times New Roman"/>
              </w:rPr>
              <w:t xml:space="preserve">                          </w:t>
            </w:r>
            <w:r w:rsidRPr="00FC667B">
              <w:rPr>
                <w:rFonts w:ascii="Times New Roman" w:hAnsi="Times New Roman" w:cs="Times New Roman"/>
              </w:rPr>
              <w:t xml:space="preserve">na podstawie </w:t>
            </w:r>
            <w:r w:rsidR="00BB1F89">
              <w:rPr>
                <w:rFonts w:ascii="Times New Roman" w:hAnsi="Times New Roman" w:cs="Times New Roman"/>
              </w:rPr>
              <w:t>Biznesplanu</w:t>
            </w:r>
            <w:r w:rsidRPr="00FC667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D007D" w:rsidRPr="00613D69" w:rsidTr="00A25FB0">
        <w:tc>
          <w:tcPr>
            <w:tcW w:w="602" w:type="dxa"/>
          </w:tcPr>
          <w:p w:rsidR="00447D4C" w:rsidRPr="00613D69" w:rsidRDefault="002B6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47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2" w:type="dxa"/>
          </w:tcPr>
          <w:p w:rsidR="00447D4C" w:rsidRPr="00613D69" w:rsidRDefault="001A0594">
            <w:pPr>
              <w:rPr>
                <w:rFonts w:ascii="Times New Roman" w:hAnsi="Times New Roman" w:cs="Times New Roman"/>
              </w:rPr>
            </w:pPr>
            <w:r w:rsidRPr="001A0594">
              <w:rPr>
                <w:rFonts w:ascii="Times New Roman" w:hAnsi="Times New Roman" w:cs="Times New Roman"/>
              </w:rPr>
              <w:t>Wnioskodawca korzystał z doradztwa prowadzonego przez pracowników LGD i/lub wziął udział w szkoleniu dotyczącym danego Konkursu</w:t>
            </w:r>
          </w:p>
        </w:tc>
        <w:tc>
          <w:tcPr>
            <w:tcW w:w="2564" w:type="dxa"/>
          </w:tcPr>
          <w:p w:rsidR="00447D4C" w:rsidRPr="00613D69" w:rsidRDefault="001A0594" w:rsidP="001A0594">
            <w:pPr>
              <w:jc w:val="center"/>
              <w:rPr>
                <w:rFonts w:ascii="Times New Roman" w:hAnsi="Times New Roman" w:cs="Times New Roman"/>
              </w:rPr>
            </w:pPr>
            <w:r w:rsidRPr="001A0594">
              <w:rPr>
                <w:rFonts w:ascii="Times New Roman" w:hAnsi="Times New Roman" w:cs="Times New Roman"/>
              </w:rPr>
              <w:t>0 lub 2</w:t>
            </w:r>
          </w:p>
        </w:tc>
        <w:tc>
          <w:tcPr>
            <w:tcW w:w="3590" w:type="dxa"/>
          </w:tcPr>
          <w:p w:rsidR="00447D4C" w:rsidRPr="00613D69" w:rsidRDefault="00DD01C0">
            <w:pPr>
              <w:rPr>
                <w:rFonts w:ascii="Times New Roman" w:hAnsi="Times New Roman" w:cs="Times New Roman"/>
              </w:rPr>
            </w:pPr>
            <w:r w:rsidRPr="00DD01C0">
              <w:rPr>
                <w:rFonts w:ascii="Times New Roman" w:hAnsi="Times New Roman" w:cs="Times New Roman"/>
              </w:rPr>
              <w:t>Weryfikacja zgodności z kryterium zostanie przeprowadzona na</w:t>
            </w:r>
            <w:r w:rsidR="001A0594" w:rsidRPr="001A0594">
              <w:rPr>
                <w:rFonts w:ascii="Times New Roman" w:hAnsi="Times New Roman" w:cs="Times New Roman"/>
              </w:rPr>
              <w:t xml:space="preserve"> podstawie oświadczenia</w:t>
            </w:r>
            <w:r w:rsidR="00E624EF">
              <w:rPr>
                <w:rFonts w:ascii="Times New Roman" w:hAnsi="Times New Roman" w:cs="Times New Roman"/>
              </w:rPr>
              <w:t>.</w:t>
            </w:r>
          </w:p>
        </w:tc>
      </w:tr>
    </w:tbl>
    <w:p w:rsidR="001A0594" w:rsidRPr="00E710DB" w:rsidRDefault="001A0594" w:rsidP="001A0594">
      <w:pPr>
        <w:rPr>
          <w:rFonts w:ascii="Times New Roman" w:hAnsi="Times New Roman" w:cs="Times New Roman"/>
          <w:b/>
          <w:color w:val="FF0000"/>
        </w:rPr>
      </w:pPr>
      <w:r w:rsidRPr="001A0594">
        <w:rPr>
          <w:rFonts w:ascii="Times New Roman" w:hAnsi="Times New Roman" w:cs="Times New Roman"/>
          <w:b/>
        </w:rPr>
        <w:t>Minimalna liczba punktów, których uzyskanie jest warunk</w:t>
      </w:r>
      <w:r w:rsidR="004E5438">
        <w:rPr>
          <w:rFonts w:ascii="Times New Roman" w:hAnsi="Times New Roman" w:cs="Times New Roman"/>
          <w:b/>
        </w:rPr>
        <w:t xml:space="preserve">iem wyboru operacji: 60%, </w:t>
      </w:r>
      <w:r w:rsidR="00924ABE">
        <w:rPr>
          <w:rFonts w:ascii="Times New Roman" w:hAnsi="Times New Roman" w:cs="Times New Roman"/>
          <w:b/>
        </w:rPr>
        <w:t xml:space="preserve">                            </w:t>
      </w:r>
      <w:r w:rsidR="00F1036A" w:rsidRPr="00E624EF">
        <w:rPr>
          <w:rFonts w:ascii="Times New Roman" w:hAnsi="Times New Roman" w:cs="Times New Roman"/>
          <w:b/>
        </w:rPr>
        <w:t xml:space="preserve">tj. </w:t>
      </w:r>
      <w:r w:rsidR="00E624EF" w:rsidRPr="00E624EF">
        <w:rPr>
          <w:rFonts w:ascii="Times New Roman" w:hAnsi="Times New Roman" w:cs="Times New Roman"/>
          <w:b/>
        </w:rPr>
        <w:t>15</w:t>
      </w:r>
      <w:r w:rsidRPr="00E624EF">
        <w:rPr>
          <w:rFonts w:ascii="Times New Roman" w:hAnsi="Times New Roman" w:cs="Times New Roman"/>
          <w:b/>
        </w:rPr>
        <w:t xml:space="preserve"> pkt.</w:t>
      </w:r>
    </w:p>
    <w:p w:rsidR="001A0594" w:rsidRPr="001A0594" w:rsidRDefault="001A0594" w:rsidP="001A0594">
      <w:pPr>
        <w:rPr>
          <w:rFonts w:ascii="Times New Roman" w:hAnsi="Times New Roman" w:cs="Times New Roman"/>
          <w:b/>
        </w:rPr>
      </w:pPr>
      <w:r w:rsidRPr="001A0594">
        <w:rPr>
          <w:rFonts w:ascii="Times New Roman" w:hAnsi="Times New Roman" w:cs="Times New Roman"/>
          <w:b/>
        </w:rPr>
        <w:t>Maksymalna liczba punktów: 2</w:t>
      </w:r>
      <w:r w:rsidR="000C391E">
        <w:rPr>
          <w:rFonts w:ascii="Times New Roman" w:hAnsi="Times New Roman" w:cs="Times New Roman"/>
          <w:b/>
        </w:rPr>
        <w:t>5</w:t>
      </w:r>
      <w:bookmarkStart w:id="0" w:name="_GoBack"/>
      <w:bookmarkEnd w:id="0"/>
      <w:r w:rsidRPr="001A0594">
        <w:rPr>
          <w:rFonts w:ascii="Times New Roman" w:hAnsi="Times New Roman" w:cs="Times New Roman"/>
          <w:b/>
        </w:rPr>
        <w:t>.</w:t>
      </w:r>
    </w:p>
    <w:p w:rsidR="00BE51C5" w:rsidRPr="00AC317A" w:rsidRDefault="00BE51C5" w:rsidP="00AC317A">
      <w:pPr>
        <w:rPr>
          <w:rFonts w:ascii="Times New Roman" w:hAnsi="Times New Roman" w:cs="Times New Roman"/>
        </w:rPr>
      </w:pPr>
    </w:p>
    <w:sectPr w:rsidR="00BE51C5" w:rsidRPr="00AC3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219" w:rsidRDefault="00BD1219" w:rsidP="00BC1949">
      <w:pPr>
        <w:spacing w:after="0" w:line="240" w:lineRule="auto"/>
      </w:pPr>
      <w:r>
        <w:separator/>
      </w:r>
    </w:p>
  </w:endnote>
  <w:endnote w:type="continuationSeparator" w:id="0">
    <w:p w:rsidR="00BD1219" w:rsidRDefault="00BD1219" w:rsidP="00BC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219" w:rsidRDefault="00BD1219" w:rsidP="00BC1949">
      <w:pPr>
        <w:spacing w:after="0" w:line="240" w:lineRule="auto"/>
      </w:pPr>
      <w:r>
        <w:separator/>
      </w:r>
    </w:p>
  </w:footnote>
  <w:footnote w:type="continuationSeparator" w:id="0">
    <w:p w:rsidR="00BD1219" w:rsidRDefault="00BD1219" w:rsidP="00BC1949">
      <w:pPr>
        <w:spacing w:after="0" w:line="240" w:lineRule="auto"/>
      </w:pPr>
      <w:r>
        <w:continuationSeparator/>
      </w:r>
    </w:p>
  </w:footnote>
  <w:footnote w:id="1">
    <w:p w:rsidR="00DC1945" w:rsidRPr="00DC1945" w:rsidRDefault="00DC1945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213C24" w:rsidRPr="00213C24">
        <w:rPr>
          <w:rFonts w:ascii="Times New Roman" w:hAnsi="Times New Roman" w:cs="Times New Roman"/>
          <w:sz w:val="16"/>
          <w:szCs w:val="16"/>
        </w:rPr>
        <w:t>Elementem bazowym oceniającym innowacyjność będzie jednoznaczne określenie przez Wnioskodawcę działań ukierunkowanych</w:t>
      </w:r>
      <w:r w:rsidR="00DD01C0">
        <w:rPr>
          <w:rFonts w:ascii="Times New Roman" w:hAnsi="Times New Roman" w:cs="Times New Roman"/>
          <w:sz w:val="16"/>
          <w:szCs w:val="16"/>
        </w:rPr>
        <w:t xml:space="preserve"> </w:t>
      </w:r>
      <w:r w:rsidR="00213C24" w:rsidRPr="00213C24">
        <w:rPr>
          <w:rFonts w:ascii="Times New Roman" w:hAnsi="Times New Roman" w:cs="Times New Roman"/>
          <w:sz w:val="16"/>
          <w:szCs w:val="16"/>
        </w:rPr>
        <w:t xml:space="preserve"> na wprowadzenie na obszar LGD nowego lub udoskonalonego produktu, usługi lub procesu organizacji lub nowego sposobu wykorzystania lub zmobilizowania istniejących lokalnych zasobów przyrodniczych, historycznych, kulturowych czy społecznych.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051E3"/>
    <w:multiLevelType w:val="multilevel"/>
    <w:tmpl w:val="88BAC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0222261"/>
    <w:multiLevelType w:val="multilevel"/>
    <w:tmpl w:val="78049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5A45E5C"/>
    <w:multiLevelType w:val="hybridMultilevel"/>
    <w:tmpl w:val="63AC3914"/>
    <w:lvl w:ilvl="0" w:tplc="D1DCA3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C523C"/>
    <w:multiLevelType w:val="multilevel"/>
    <w:tmpl w:val="25963E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786A460C"/>
    <w:multiLevelType w:val="multilevel"/>
    <w:tmpl w:val="DC3467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F9"/>
    <w:rsid w:val="000C391E"/>
    <w:rsid w:val="000D007D"/>
    <w:rsid w:val="000E245D"/>
    <w:rsid w:val="00125B4B"/>
    <w:rsid w:val="001A0594"/>
    <w:rsid w:val="0020453C"/>
    <w:rsid w:val="00213C24"/>
    <w:rsid w:val="002B6690"/>
    <w:rsid w:val="002E424F"/>
    <w:rsid w:val="00380EF2"/>
    <w:rsid w:val="0038525E"/>
    <w:rsid w:val="00386841"/>
    <w:rsid w:val="00437CFF"/>
    <w:rsid w:val="00447D4C"/>
    <w:rsid w:val="004D3D4A"/>
    <w:rsid w:val="004E5438"/>
    <w:rsid w:val="00573BE7"/>
    <w:rsid w:val="00590052"/>
    <w:rsid w:val="00613D69"/>
    <w:rsid w:val="00620EA8"/>
    <w:rsid w:val="006B0F6D"/>
    <w:rsid w:val="006E4E07"/>
    <w:rsid w:val="006F363A"/>
    <w:rsid w:val="00741F8A"/>
    <w:rsid w:val="0080369F"/>
    <w:rsid w:val="008366E8"/>
    <w:rsid w:val="00924ABE"/>
    <w:rsid w:val="0094035F"/>
    <w:rsid w:val="009722B5"/>
    <w:rsid w:val="00981F36"/>
    <w:rsid w:val="00997210"/>
    <w:rsid w:val="009D1DDA"/>
    <w:rsid w:val="009E5DA5"/>
    <w:rsid w:val="00A25FB0"/>
    <w:rsid w:val="00AC317A"/>
    <w:rsid w:val="00AE793F"/>
    <w:rsid w:val="00BB1F89"/>
    <w:rsid w:val="00BC1949"/>
    <w:rsid w:val="00BD1219"/>
    <w:rsid w:val="00BE51C5"/>
    <w:rsid w:val="00C35DC8"/>
    <w:rsid w:val="00CA1E36"/>
    <w:rsid w:val="00CE5D3E"/>
    <w:rsid w:val="00D4740D"/>
    <w:rsid w:val="00D7772C"/>
    <w:rsid w:val="00DC1945"/>
    <w:rsid w:val="00DD01C0"/>
    <w:rsid w:val="00DE2DA8"/>
    <w:rsid w:val="00DF0A07"/>
    <w:rsid w:val="00E02FFC"/>
    <w:rsid w:val="00E07C67"/>
    <w:rsid w:val="00E624EF"/>
    <w:rsid w:val="00E710DB"/>
    <w:rsid w:val="00F1036A"/>
    <w:rsid w:val="00F91AF9"/>
    <w:rsid w:val="00FB3868"/>
    <w:rsid w:val="00FC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3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47D4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19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1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194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4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4A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4A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3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47D4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19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1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194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4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4A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4A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39</cp:revision>
  <dcterms:created xsi:type="dcterms:W3CDTF">2024-03-28T09:36:00Z</dcterms:created>
  <dcterms:modified xsi:type="dcterms:W3CDTF">2024-04-11T09:57:00Z</dcterms:modified>
</cp:coreProperties>
</file>